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805" w:rsidRPr="00822F3C" w:rsidRDefault="00942805" w:rsidP="00942805">
      <w:pPr>
        <w:spacing w:after="200" w:line="276" w:lineRule="auto"/>
        <w:contextualSpacing/>
        <w:jc w:val="right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>Príloha č. 2</w:t>
      </w:r>
      <w:r>
        <w:rPr>
          <w:rFonts w:eastAsia="Calibri"/>
          <w:sz w:val="22"/>
          <w:szCs w:val="22"/>
          <w:lang w:eastAsia="en-US"/>
        </w:rPr>
        <w:t xml:space="preserve"> Výzvy</w:t>
      </w:r>
    </w:p>
    <w:p w:rsidR="00942805" w:rsidRPr="00822F3C" w:rsidRDefault="00942805" w:rsidP="00942805">
      <w:pPr>
        <w:spacing w:after="200" w:line="276" w:lineRule="auto"/>
        <w:contextualSpacing/>
        <w:rPr>
          <w:rFonts w:eastAsia="Calibri"/>
          <w:b/>
          <w:sz w:val="22"/>
          <w:szCs w:val="22"/>
          <w:lang w:eastAsia="en-US"/>
        </w:rPr>
      </w:pPr>
    </w:p>
    <w:p w:rsidR="00942805" w:rsidRPr="00A54A72" w:rsidRDefault="00942805" w:rsidP="00942805">
      <w:pPr>
        <w:spacing w:after="200" w:line="276" w:lineRule="auto"/>
        <w:contextualSpacing/>
        <w:jc w:val="center"/>
        <w:rPr>
          <w:rFonts w:eastAsia="Calibri"/>
          <w:b/>
          <w:sz w:val="28"/>
          <w:szCs w:val="22"/>
          <w:lang w:val="x-none" w:eastAsia="en-US"/>
        </w:rPr>
      </w:pPr>
      <w:r w:rsidRPr="00822F3C">
        <w:rPr>
          <w:rFonts w:eastAsia="Calibri"/>
          <w:b/>
          <w:sz w:val="28"/>
          <w:szCs w:val="22"/>
          <w:lang w:eastAsia="en-US"/>
        </w:rPr>
        <w:t xml:space="preserve">Návrh na plnenie kritéria - </w:t>
      </w:r>
      <w:r w:rsidRPr="00822F3C">
        <w:rPr>
          <w:rFonts w:eastAsia="Calibri"/>
          <w:b/>
          <w:sz w:val="28"/>
          <w:szCs w:val="22"/>
          <w:lang w:val="x-none" w:eastAsia="en-US"/>
        </w:rPr>
        <w:t>Cenová ponuka</w:t>
      </w:r>
    </w:p>
    <w:p w:rsidR="00942805" w:rsidRPr="00822F3C" w:rsidRDefault="00942805" w:rsidP="00942805">
      <w:pPr>
        <w:spacing w:after="200" w:line="276" w:lineRule="auto"/>
        <w:contextualSpacing/>
        <w:jc w:val="center"/>
        <w:rPr>
          <w:rFonts w:eastAsia="Calibri"/>
          <w:b/>
          <w:sz w:val="22"/>
          <w:szCs w:val="22"/>
          <w:lang w:val="x-none" w:eastAsia="en-US"/>
        </w:rPr>
      </w:pPr>
    </w:p>
    <w:p w:rsidR="00942805" w:rsidRPr="00822F3C" w:rsidRDefault="00942805" w:rsidP="00942805">
      <w:pPr>
        <w:spacing w:after="200" w:line="276" w:lineRule="auto"/>
        <w:contextualSpacing/>
        <w:jc w:val="center"/>
        <w:rPr>
          <w:rFonts w:eastAsia="Calibri"/>
          <w:b/>
          <w:sz w:val="22"/>
          <w:szCs w:val="22"/>
          <w:lang w:val="x-none" w:eastAsia="en-US"/>
        </w:rPr>
      </w:pPr>
    </w:p>
    <w:p w:rsidR="00942805" w:rsidRPr="00822F3C" w:rsidRDefault="00942805" w:rsidP="00942805">
      <w:pPr>
        <w:spacing w:after="200" w:line="276" w:lineRule="auto"/>
        <w:contextualSpacing/>
        <w:jc w:val="center"/>
        <w:rPr>
          <w:rFonts w:eastAsia="Calibri"/>
          <w:b/>
          <w:sz w:val="22"/>
          <w:szCs w:val="22"/>
          <w:lang w:val="x-none" w:eastAsia="en-US"/>
        </w:rPr>
      </w:pPr>
    </w:p>
    <w:p w:rsidR="00942805" w:rsidRDefault="00942805" w:rsidP="00942805">
      <w:pPr>
        <w:rPr>
          <w:b/>
          <w:color w:val="FF0000"/>
          <w:sz w:val="22"/>
          <w:szCs w:val="22"/>
          <w:lang w:eastAsia="en-US"/>
        </w:rPr>
      </w:pPr>
      <w:r w:rsidRPr="00A54FB7">
        <w:rPr>
          <w:bCs/>
          <w:color w:val="000000"/>
          <w:sz w:val="22"/>
          <w:szCs w:val="22"/>
        </w:rPr>
        <w:t>Predmet zákazky</w:t>
      </w:r>
      <w:r w:rsidRPr="00A54FB7">
        <w:rPr>
          <w:b/>
          <w:bCs/>
          <w:color w:val="000000"/>
          <w:sz w:val="22"/>
          <w:szCs w:val="22"/>
        </w:rPr>
        <w:t xml:space="preserve">: </w:t>
      </w:r>
      <w:r w:rsidRPr="00F9417A">
        <w:rPr>
          <w:b/>
          <w:sz w:val="24"/>
          <w:szCs w:val="24"/>
        </w:rPr>
        <w:t xml:space="preserve">Skvalitnenie a rozšírenie praktického vzdelávania v študijných odboroch SOŠT Hlohovec, </w:t>
      </w:r>
      <w:r w:rsidRPr="00827380">
        <w:rPr>
          <w:rFonts w:cs="Arial"/>
          <w:b/>
          <w:color w:val="000000"/>
          <w:sz w:val="24"/>
          <w:szCs w:val="24"/>
        </w:rPr>
        <w:t>stavebné úpravy špecializovaných technických učební</w:t>
      </w:r>
      <w:r w:rsidRPr="00827380">
        <w:rPr>
          <w:b/>
          <w:sz w:val="24"/>
          <w:szCs w:val="24"/>
        </w:rPr>
        <w:t>.</w:t>
      </w:r>
      <w:r w:rsidRPr="00A54FB7">
        <w:rPr>
          <w:b/>
          <w:color w:val="FF0000"/>
          <w:sz w:val="22"/>
          <w:szCs w:val="22"/>
          <w:lang w:eastAsia="en-US"/>
        </w:rPr>
        <w:t xml:space="preserve"> </w:t>
      </w:r>
    </w:p>
    <w:p w:rsidR="00942805" w:rsidRDefault="00942805" w:rsidP="00942805">
      <w:pPr>
        <w:rPr>
          <w:b/>
          <w:color w:val="FF0000"/>
          <w:sz w:val="22"/>
          <w:szCs w:val="22"/>
          <w:lang w:eastAsia="en-US"/>
        </w:rPr>
      </w:pPr>
    </w:p>
    <w:p w:rsidR="00942805" w:rsidRPr="00A54FB7" w:rsidRDefault="00942805" w:rsidP="00942805">
      <w:pPr>
        <w:pStyle w:val="Odsekzoznamu"/>
        <w:tabs>
          <w:tab w:val="left" w:pos="0"/>
        </w:tabs>
        <w:ind w:left="0"/>
        <w:rPr>
          <w:b/>
          <w:color w:val="FF0000"/>
          <w:sz w:val="22"/>
          <w:szCs w:val="22"/>
          <w:lang w:eastAsia="en-US"/>
        </w:rPr>
      </w:pPr>
      <w:r w:rsidRPr="00A54FB7">
        <w:rPr>
          <w:b/>
          <w:color w:val="FF0000"/>
          <w:sz w:val="22"/>
          <w:szCs w:val="22"/>
          <w:lang w:eastAsia="en-US"/>
        </w:rPr>
        <w:t>(doplní a podpíše uchádzač)</w:t>
      </w:r>
    </w:p>
    <w:p w:rsidR="00942805" w:rsidRPr="00A54FB7" w:rsidRDefault="00942805" w:rsidP="00942805">
      <w:pPr>
        <w:jc w:val="both"/>
        <w:rPr>
          <w:b/>
          <w:sz w:val="22"/>
          <w:szCs w:val="22"/>
        </w:rPr>
      </w:pPr>
      <w:r w:rsidRPr="00A54FB7">
        <w:rPr>
          <w:b/>
          <w:sz w:val="22"/>
          <w:szCs w:val="22"/>
        </w:rPr>
        <w:t>Identifikačné údaje uchádzača:</w:t>
      </w:r>
    </w:p>
    <w:p w:rsidR="00942805" w:rsidRPr="00A54FB7" w:rsidRDefault="00942805" w:rsidP="00942805">
      <w:pPr>
        <w:jc w:val="both"/>
        <w:rPr>
          <w:b/>
          <w:sz w:val="22"/>
          <w:szCs w:val="22"/>
        </w:rPr>
      </w:pPr>
    </w:p>
    <w:p w:rsidR="00942805" w:rsidRPr="00A54FB7" w:rsidRDefault="00942805" w:rsidP="00942805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Názov: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942805" w:rsidRPr="00A54FB7" w:rsidRDefault="00942805" w:rsidP="00942805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Adresa: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942805" w:rsidRPr="00A54FB7" w:rsidRDefault="00942805" w:rsidP="00942805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IČO: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942805" w:rsidRPr="00A54FB7" w:rsidRDefault="00942805" w:rsidP="00942805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b/>
          <w:bCs/>
          <w:sz w:val="22"/>
          <w:szCs w:val="22"/>
        </w:rPr>
        <w:t>Zodpovedný pracovník za úspešného uchádzača:</w:t>
      </w:r>
    </w:p>
    <w:p w:rsidR="00942805" w:rsidRPr="00A54FB7" w:rsidRDefault="00942805" w:rsidP="00942805">
      <w:pPr>
        <w:spacing w:after="120"/>
        <w:rPr>
          <w:sz w:val="22"/>
          <w:szCs w:val="22"/>
        </w:rPr>
      </w:pPr>
      <w:r w:rsidRPr="00A54FB7">
        <w:rPr>
          <w:sz w:val="22"/>
          <w:szCs w:val="22"/>
        </w:rPr>
        <w:t>Titul, meno a priezvisko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  <w:t xml:space="preserve">                               ...................................................................</w:t>
      </w:r>
      <w:r w:rsidRPr="00A54FB7">
        <w:rPr>
          <w:sz w:val="22"/>
          <w:szCs w:val="22"/>
        </w:rPr>
        <w:tab/>
        <w:t xml:space="preserve">                       </w:t>
      </w:r>
    </w:p>
    <w:p w:rsidR="00942805" w:rsidRPr="00A54FB7" w:rsidRDefault="00942805" w:rsidP="00942805">
      <w:pPr>
        <w:spacing w:after="120"/>
        <w:rPr>
          <w:b/>
          <w:bCs/>
          <w:color w:val="000000"/>
          <w:sz w:val="22"/>
          <w:szCs w:val="22"/>
        </w:rPr>
      </w:pPr>
      <w:r w:rsidRPr="00A54FB7">
        <w:rPr>
          <w:sz w:val="22"/>
          <w:szCs w:val="22"/>
        </w:rPr>
        <w:t>Telefón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  <w:t xml:space="preserve">                               ...................................................................                            </w:t>
      </w:r>
    </w:p>
    <w:p w:rsidR="00942805" w:rsidRPr="00822F3C" w:rsidRDefault="00942805" w:rsidP="00942805">
      <w:pPr>
        <w:rPr>
          <w:b/>
          <w:bCs/>
          <w:color w:val="000000"/>
          <w:sz w:val="22"/>
          <w:szCs w:val="22"/>
        </w:rPr>
      </w:pPr>
      <w:r w:rsidRPr="00A54FB7">
        <w:rPr>
          <w:sz w:val="22"/>
          <w:szCs w:val="22"/>
        </w:rPr>
        <w:t>E-mail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822F3C">
        <w:rPr>
          <w:sz w:val="22"/>
          <w:szCs w:val="22"/>
        </w:rPr>
        <w:t xml:space="preserve">     </w:t>
      </w:r>
      <w:r w:rsidRPr="00822F3C">
        <w:rPr>
          <w:sz w:val="22"/>
          <w:szCs w:val="22"/>
        </w:rPr>
        <w:tab/>
        <w:t xml:space="preserve">                   ...................................................................</w:t>
      </w:r>
    </w:p>
    <w:p w:rsidR="00942805" w:rsidRPr="00822F3C" w:rsidRDefault="00942805" w:rsidP="00942805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640"/>
        <w:gridCol w:w="1559"/>
        <w:gridCol w:w="1701"/>
      </w:tblGrid>
      <w:tr w:rsidR="00942805" w:rsidRPr="00822F3C" w:rsidTr="00574185">
        <w:trPr>
          <w:trHeight w:val="525"/>
        </w:trPr>
        <w:tc>
          <w:tcPr>
            <w:tcW w:w="4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942805" w:rsidRPr="00822F3C" w:rsidRDefault="00942805" w:rsidP="00574185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>Popis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  <w:hideMark/>
          </w:tcPr>
          <w:p w:rsidR="00942805" w:rsidRPr="00822F3C" w:rsidRDefault="00942805" w:rsidP="00574185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v EUR </w:t>
            </w:r>
          </w:p>
          <w:p w:rsidR="00942805" w:rsidRPr="00822F3C" w:rsidRDefault="00942805" w:rsidP="00574185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  <w:hideMark/>
          </w:tcPr>
          <w:p w:rsidR="00942805" w:rsidRPr="00822F3C" w:rsidRDefault="00942805" w:rsidP="00574185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  <w:hideMark/>
          </w:tcPr>
          <w:p w:rsidR="00942805" w:rsidRPr="00822F3C" w:rsidRDefault="00942805" w:rsidP="00574185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  Cena v EUR       s DPH</w:t>
            </w:r>
          </w:p>
        </w:tc>
      </w:tr>
      <w:tr w:rsidR="00942805" w:rsidRPr="00822F3C" w:rsidTr="00574185">
        <w:trPr>
          <w:trHeight w:val="820"/>
        </w:trPr>
        <w:tc>
          <w:tcPr>
            <w:tcW w:w="4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2805" w:rsidRPr="00E03CD4" w:rsidRDefault="00942805" w:rsidP="00574185">
            <w:pPr>
              <w:rPr>
                <w:b/>
                <w:szCs w:val="22"/>
              </w:rPr>
            </w:pPr>
            <w:r w:rsidRPr="00F9417A">
              <w:rPr>
                <w:b/>
                <w:sz w:val="24"/>
                <w:szCs w:val="24"/>
              </w:rPr>
              <w:t xml:space="preserve">Skvalitnenie a rozšírenie praktického vzdelávania v študijných odboroch SOŠT Hlohovec, </w:t>
            </w:r>
            <w:r w:rsidRPr="00827380">
              <w:rPr>
                <w:rFonts w:cs="Arial"/>
                <w:b/>
                <w:color w:val="000000"/>
                <w:sz w:val="24"/>
                <w:szCs w:val="24"/>
              </w:rPr>
              <w:t>stavebné úpravy špecializovaných technických učební</w:t>
            </w:r>
            <w:r w:rsidRPr="0082738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05" w:rsidRPr="00822F3C" w:rsidRDefault="00942805" w:rsidP="00574185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805" w:rsidRPr="00822F3C" w:rsidRDefault="00942805" w:rsidP="00574185">
            <w:pPr>
              <w:rPr>
                <w:rFonts w:eastAsia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805" w:rsidRPr="00822F3C" w:rsidRDefault="00942805" w:rsidP="00574185">
            <w:pPr>
              <w:spacing w:line="256" w:lineRule="auto"/>
              <w:rPr>
                <w:rFonts w:eastAsia="Calibri"/>
                <w:sz w:val="22"/>
                <w:szCs w:val="22"/>
                <w:lang w:eastAsia="sk-SK"/>
              </w:rPr>
            </w:pPr>
          </w:p>
        </w:tc>
      </w:tr>
    </w:tbl>
    <w:p w:rsidR="00942805" w:rsidRPr="00A54A72" w:rsidRDefault="00942805" w:rsidP="00942805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942805" w:rsidRDefault="00942805" w:rsidP="00942805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942805" w:rsidRPr="00822F3C" w:rsidRDefault="00942805" w:rsidP="00942805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3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</w:tblGrid>
      <w:tr w:rsidR="00942805" w:rsidRPr="00822F3C" w:rsidTr="00574185">
        <w:trPr>
          <w:trHeight w:val="300"/>
        </w:trPr>
        <w:tc>
          <w:tcPr>
            <w:tcW w:w="3440" w:type="dxa"/>
            <w:noWrap/>
            <w:vAlign w:val="bottom"/>
            <w:hideMark/>
          </w:tcPr>
          <w:p w:rsidR="00942805" w:rsidRPr="00822F3C" w:rsidRDefault="00942805" w:rsidP="00574185">
            <w:pPr>
              <w:spacing w:line="256" w:lineRule="auto"/>
              <w:rPr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b/>
                <w:bCs/>
                <w:color w:val="000000"/>
                <w:sz w:val="22"/>
                <w:szCs w:val="22"/>
                <w:lang w:eastAsia="sk-SK"/>
              </w:rPr>
              <w:t>Som</w:t>
            </w:r>
            <w:r w:rsidRPr="00822F3C">
              <w:rPr>
                <w:color w:val="000000"/>
                <w:sz w:val="22"/>
                <w:szCs w:val="22"/>
                <w:lang w:eastAsia="sk-SK"/>
              </w:rPr>
              <w:t>/</w:t>
            </w:r>
            <w:r w:rsidRPr="00822F3C">
              <w:rPr>
                <w:b/>
                <w:bCs/>
                <w:color w:val="000000"/>
                <w:sz w:val="22"/>
                <w:szCs w:val="22"/>
                <w:lang w:eastAsia="sk-SK"/>
              </w:rPr>
              <w:t>nie som</w:t>
            </w:r>
            <w:r w:rsidRPr="00822F3C">
              <w:rPr>
                <w:color w:val="000000"/>
                <w:sz w:val="22"/>
                <w:szCs w:val="22"/>
                <w:lang w:eastAsia="sk-SK"/>
              </w:rPr>
              <w:t xml:space="preserve"> platcom DPH.</w:t>
            </w:r>
          </w:p>
        </w:tc>
      </w:tr>
      <w:tr w:rsidR="00942805" w:rsidRPr="00822F3C" w:rsidTr="00574185">
        <w:trPr>
          <w:trHeight w:val="300"/>
        </w:trPr>
        <w:tc>
          <w:tcPr>
            <w:tcW w:w="3440" w:type="dxa"/>
            <w:noWrap/>
            <w:vAlign w:val="bottom"/>
            <w:hideMark/>
          </w:tcPr>
          <w:p w:rsidR="00942805" w:rsidRPr="00A54A72" w:rsidRDefault="00942805" w:rsidP="00574185">
            <w:pPr>
              <w:spacing w:line="256" w:lineRule="auto"/>
              <w:rPr>
                <w:color w:val="000000"/>
                <w:sz w:val="22"/>
                <w:szCs w:val="22"/>
                <w:lang w:eastAsia="sk-SK"/>
              </w:rPr>
            </w:pPr>
            <w:r w:rsidRPr="00A54A72">
              <w:rPr>
                <w:color w:val="000000"/>
                <w:sz w:val="22"/>
                <w:szCs w:val="22"/>
                <w:lang w:eastAsia="sk-SK"/>
              </w:rPr>
              <w:t>*</w:t>
            </w:r>
            <w:proofErr w:type="spellStart"/>
            <w:r w:rsidRPr="00A54A72">
              <w:rPr>
                <w:color w:val="000000"/>
                <w:sz w:val="22"/>
                <w:szCs w:val="22"/>
                <w:lang w:eastAsia="sk-SK"/>
              </w:rPr>
              <w:t>nehodiace</w:t>
            </w:r>
            <w:proofErr w:type="spellEnd"/>
            <w:r w:rsidRPr="00A54A72">
              <w:rPr>
                <w:color w:val="000000"/>
                <w:sz w:val="22"/>
                <w:szCs w:val="22"/>
                <w:lang w:eastAsia="sk-SK"/>
              </w:rPr>
              <w:t xml:space="preserve"> sa prečiarknite</w:t>
            </w:r>
          </w:p>
        </w:tc>
      </w:tr>
    </w:tbl>
    <w:p w:rsidR="00942805" w:rsidRPr="00A54A72" w:rsidRDefault="00942805" w:rsidP="00942805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942805" w:rsidRPr="00822F3C" w:rsidRDefault="00942805" w:rsidP="00942805">
      <w:pPr>
        <w:spacing w:line="256" w:lineRule="auto"/>
        <w:rPr>
          <w:rFonts w:eastAsia="Calibri"/>
          <w:sz w:val="22"/>
          <w:szCs w:val="22"/>
          <w:lang w:eastAsia="en-US"/>
        </w:rPr>
      </w:pPr>
    </w:p>
    <w:p w:rsidR="00942805" w:rsidRPr="00822F3C" w:rsidRDefault="00942805" w:rsidP="00942805">
      <w:pPr>
        <w:spacing w:line="256" w:lineRule="auto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>V ....................</w:t>
      </w:r>
      <w:r>
        <w:rPr>
          <w:rFonts w:eastAsia="Calibri"/>
          <w:sz w:val="22"/>
          <w:szCs w:val="22"/>
          <w:lang w:eastAsia="en-US"/>
        </w:rPr>
        <w:t>..........</w:t>
      </w:r>
      <w:r w:rsidRPr="00822F3C">
        <w:rPr>
          <w:rFonts w:eastAsia="Calibri"/>
          <w:sz w:val="22"/>
          <w:szCs w:val="22"/>
          <w:lang w:eastAsia="en-US"/>
        </w:rPr>
        <w:t>...</w:t>
      </w:r>
      <w:r>
        <w:rPr>
          <w:rFonts w:eastAsia="Calibri"/>
          <w:sz w:val="22"/>
          <w:szCs w:val="22"/>
          <w:lang w:eastAsia="en-US"/>
        </w:rPr>
        <w:t>..........</w:t>
      </w:r>
      <w:r w:rsidRPr="00822F3C">
        <w:rPr>
          <w:rFonts w:eastAsia="Calibri"/>
          <w:sz w:val="22"/>
          <w:szCs w:val="22"/>
          <w:lang w:eastAsia="en-US"/>
        </w:rPr>
        <w:t>...., dňa .....................</w:t>
      </w:r>
      <w:r>
        <w:rPr>
          <w:rFonts w:eastAsia="Calibri"/>
          <w:sz w:val="22"/>
          <w:szCs w:val="22"/>
          <w:lang w:eastAsia="en-US"/>
        </w:rPr>
        <w:t>...............</w:t>
      </w:r>
    </w:p>
    <w:p w:rsidR="00942805" w:rsidRDefault="00942805" w:rsidP="00942805">
      <w:pPr>
        <w:spacing w:line="256" w:lineRule="auto"/>
        <w:jc w:val="right"/>
        <w:rPr>
          <w:sz w:val="22"/>
          <w:szCs w:val="22"/>
        </w:rPr>
      </w:pPr>
    </w:p>
    <w:p w:rsidR="00942805" w:rsidRPr="00822F3C" w:rsidRDefault="00942805" w:rsidP="00942805">
      <w:pPr>
        <w:spacing w:line="25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</w:t>
      </w:r>
      <w:r w:rsidRPr="00822F3C">
        <w:rPr>
          <w:rFonts w:eastAsia="Calibri"/>
          <w:sz w:val="22"/>
          <w:szCs w:val="22"/>
          <w:lang w:eastAsia="en-US"/>
        </w:rPr>
        <w:t xml:space="preserve">..................................................................      </w:t>
      </w:r>
    </w:p>
    <w:p w:rsidR="00942805" w:rsidRPr="00822F3C" w:rsidRDefault="00942805" w:rsidP="00942805">
      <w:pPr>
        <w:spacing w:line="256" w:lineRule="auto"/>
        <w:ind w:left="4956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            podpis a pečiatka uchádzača</w:t>
      </w:r>
    </w:p>
    <w:p w:rsidR="00942805" w:rsidRPr="00822F3C" w:rsidRDefault="00942805" w:rsidP="00942805">
      <w:pPr>
        <w:spacing w:line="256" w:lineRule="auto"/>
        <w:ind w:left="5529" w:hanging="709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(v súlade so zápisom v obchodnom registri,                           </w:t>
      </w:r>
    </w:p>
    <w:p w:rsidR="00942805" w:rsidRPr="00822F3C" w:rsidRDefault="00942805" w:rsidP="00942805">
      <w:pPr>
        <w:spacing w:line="256" w:lineRule="auto"/>
        <w:ind w:left="5529" w:hanging="709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         resp. v živnostenskom registri)       </w:t>
      </w:r>
    </w:p>
    <w:p w:rsidR="006D5B07" w:rsidRDefault="006D5B07">
      <w:bookmarkStart w:id="0" w:name="_GoBack"/>
      <w:bookmarkEnd w:id="0"/>
    </w:p>
    <w:sectPr w:rsidR="006D5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805"/>
    <w:rsid w:val="006D5B07"/>
    <w:rsid w:val="0094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F7EFF-8BAA-4D80-9844-DC73999F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4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942805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94280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Trnavský samosprávny kraj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2021-06-03T10:43:00Z</dcterms:created>
  <dcterms:modified xsi:type="dcterms:W3CDTF">2021-06-03T10:43:00Z</dcterms:modified>
</cp:coreProperties>
</file>