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4CBAD" w14:textId="7D016DA2" w:rsidR="00B16F62" w:rsidRDefault="00B16F62" w:rsidP="006532C0">
      <w:pPr>
        <w:rPr>
          <w:rFonts w:cstheme="minorHAnsi"/>
          <w:sz w:val="16"/>
          <w:szCs w:val="16"/>
        </w:rPr>
      </w:pPr>
      <w:bookmarkStart w:id="0" w:name="_GoBack"/>
      <w:bookmarkEnd w:id="0"/>
    </w:p>
    <w:p w14:paraId="3AD7E5AD" w14:textId="23B9DD0C" w:rsidR="00463A31" w:rsidRDefault="00463A31" w:rsidP="006532C0">
      <w:pPr>
        <w:rPr>
          <w:rFonts w:cstheme="minorHAnsi"/>
          <w:sz w:val="16"/>
          <w:szCs w:val="16"/>
        </w:rPr>
      </w:pPr>
    </w:p>
    <w:p w14:paraId="2C61D846" w14:textId="46E4E915" w:rsidR="00463A31" w:rsidRDefault="00463A31" w:rsidP="006532C0">
      <w:pPr>
        <w:rPr>
          <w:rFonts w:cstheme="minorHAnsi"/>
          <w:sz w:val="16"/>
          <w:szCs w:val="16"/>
        </w:rPr>
      </w:pPr>
    </w:p>
    <w:p w14:paraId="56CEB1BB" w14:textId="4EF628F4" w:rsidR="00463A31" w:rsidRDefault="00463A31" w:rsidP="006532C0">
      <w:pPr>
        <w:rPr>
          <w:rFonts w:cstheme="minorHAnsi"/>
          <w:sz w:val="16"/>
          <w:szCs w:val="16"/>
        </w:rPr>
      </w:pPr>
    </w:p>
    <w:p w14:paraId="548DF7B9" w14:textId="78EBE687" w:rsidR="00463A31" w:rsidRDefault="00463A31" w:rsidP="006532C0">
      <w:pPr>
        <w:rPr>
          <w:rFonts w:cstheme="minorHAnsi"/>
          <w:sz w:val="16"/>
          <w:szCs w:val="16"/>
        </w:rPr>
      </w:pPr>
    </w:p>
    <w:p w14:paraId="0CF7CAF9" w14:textId="34BA077E" w:rsidR="00463A31" w:rsidRDefault="00463A31" w:rsidP="006532C0">
      <w:pPr>
        <w:rPr>
          <w:rFonts w:cstheme="minorHAnsi"/>
          <w:sz w:val="16"/>
          <w:szCs w:val="16"/>
        </w:rPr>
      </w:pPr>
    </w:p>
    <w:p w14:paraId="5FBE3E38" w14:textId="1A599537" w:rsidR="00463A31" w:rsidRDefault="00463A31" w:rsidP="006532C0">
      <w:pPr>
        <w:rPr>
          <w:rFonts w:cstheme="minorHAnsi"/>
          <w:sz w:val="16"/>
          <w:szCs w:val="16"/>
        </w:rPr>
      </w:pPr>
    </w:p>
    <w:p w14:paraId="79BE1E5E" w14:textId="3F947707" w:rsidR="00463A31" w:rsidRDefault="00463A31" w:rsidP="006532C0">
      <w:pPr>
        <w:rPr>
          <w:rFonts w:cstheme="minorHAnsi"/>
          <w:sz w:val="16"/>
          <w:szCs w:val="16"/>
        </w:rPr>
      </w:pPr>
    </w:p>
    <w:p w14:paraId="3DA71578" w14:textId="2BF3D2F6" w:rsidR="00463A31" w:rsidRDefault="00463A31" w:rsidP="006532C0">
      <w:pPr>
        <w:rPr>
          <w:rFonts w:cstheme="minorHAnsi"/>
          <w:sz w:val="16"/>
          <w:szCs w:val="16"/>
        </w:rPr>
      </w:pPr>
    </w:p>
    <w:p w14:paraId="43F0F897" w14:textId="44A21276" w:rsidR="00463A31" w:rsidRDefault="00463A31" w:rsidP="006532C0">
      <w:pPr>
        <w:rPr>
          <w:rFonts w:cstheme="minorHAnsi"/>
          <w:sz w:val="16"/>
          <w:szCs w:val="16"/>
        </w:rPr>
      </w:pPr>
    </w:p>
    <w:p w14:paraId="18AB0D9D" w14:textId="7A9A039E" w:rsidR="00463A31" w:rsidRDefault="00463A31" w:rsidP="006532C0">
      <w:pPr>
        <w:rPr>
          <w:rFonts w:cstheme="minorHAnsi"/>
          <w:sz w:val="16"/>
          <w:szCs w:val="16"/>
        </w:rPr>
      </w:pPr>
    </w:p>
    <w:p w14:paraId="243FF597" w14:textId="77777777" w:rsidR="00463A31" w:rsidRDefault="00463A31" w:rsidP="00463A31">
      <w:pPr>
        <w:pStyle w:val="Zkladntext"/>
        <w:jc w:val="center"/>
        <w:rPr>
          <w:rFonts w:ascii="Times New Roman" w:hAnsi="Times New Roman"/>
          <w:sz w:val="52"/>
          <w:szCs w:val="52"/>
        </w:rPr>
      </w:pPr>
    </w:p>
    <w:p w14:paraId="1F300EED" w14:textId="77777777" w:rsidR="00463A31" w:rsidRDefault="00463A31" w:rsidP="00463A31">
      <w:pPr>
        <w:pStyle w:val="Zkladntext"/>
        <w:jc w:val="center"/>
        <w:rPr>
          <w:rFonts w:ascii="Times New Roman" w:hAnsi="Times New Roman"/>
          <w:sz w:val="52"/>
          <w:szCs w:val="52"/>
        </w:rPr>
      </w:pPr>
    </w:p>
    <w:p w14:paraId="7F05D520" w14:textId="77777777" w:rsidR="00463A31" w:rsidRDefault="00463A31" w:rsidP="00463A31">
      <w:pPr>
        <w:pStyle w:val="Zkladntext"/>
        <w:jc w:val="center"/>
        <w:rPr>
          <w:rFonts w:ascii="Times New Roman" w:hAnsi="Times New Roman"/>
          <w:sz w:val="52"/>
          <w:szCs w:val="52"/>
        </w:rPr>
      </w:pPr>
    </w:p>
    <w:p w14:paraId="34E6ADFF" w14:textId="77777777" w:rsidR="00463A31" w:rsidRDefault="00463A31" w:rsidP="00463A31">
      <w:pPr>
        <w:pStyle w:val="Zkladntext"/>
        <w:jc w:val="center"/>
        <w:rPr>
          <w:rFonts w:ascii="Times New Roman" w:hAnsi="Times New Roman"/>
          <w:sz w:val="52"/>
          <w:szCs w:val="52"/>
        </w:rPr>
      </w:pPr>
    </w:p>
    <w:p w14:paraId="54A947E9" w14:textId="5371195C" w:rsidR="00463A31" w:rsidRPr="00740F04" w:rsidRDefault="00463A31" w:rsidP="00463A31">
      <w:pPr>
        <w:pStyle w:val="Zkladntext"/>
        <w:jc w:val="center"/>
        <w:rPr>
          <w:rFonts w:ascii="Times New Roman" w:hAnsi="Times New Roman"/>
          <w:sz w:val="52"/>
          <w:szCs w:val="52"/>
        </w:rPr>
      </w:pPr>
      <w:r w:rsidRPr="00740F04">
        <w:rPr>
          <w:rFonts w:ascii="Times New Roman" w:hAnsi="Times New Roman"/>
          <w:sz w:val="52"/>
          <w:szCs w:val="52"/>
        </w:rPr>
        <w:t>Podklady na preukázanie splnenia podmienok pre MSP</w:t>
      </w:r>
    </w:p>
    <w:p w14:paraId="0189BD1D" w14:textId="3DAC7FC0" w:rsidR="00463A31" w:rsidRDefault="00463A31" w:rsidP="006532C0">
      <w:pPr>
        <w:rPr>
          <w:rFonts w:cstheme="minorHAnsi"/>
          <w:sz w:val="16"/>
          <w:szCs w:val="16"/>
        </w:rPr>
      </w:pPr>
    </w:p>
    <w:p w14:paraId="1DADBF72" w14:textId="3DAC7FC0" w:rsidR="00463A31" w:rsidRDefault="00463A31" w:rsidP="006532C0">
      <w:pPr>
        <w:rPr>
          <w:rFonts w:cstheme="minorHAnsi"/>
          <w:sz w:val="16"/>
          <w:szCs w:val="16"/>
        </w:rPr>
      </w:pPr>
    </w:p>
    <w:p w14:paraId="2F4D8139" w14:textId="665A7775" w:rsidR="00463A31" w:rsidRDefault="00463A31" w:rsidP="006532C0">
      <w:pPr>
        <w:rPr>
          <w:rFonts w:cstheme="minorHAnsi"/>
          <w:sz w:val="16"/>
          <w:szCs w:val="16"/>
        </w:rPr>
      </w:pPr>
    </w:p>
    <w:p w14:paraId="37A5A8CF" w14:textId="0A3B70EC" w:rsidR="00463A31" w:rsidRDefault="00463A31" w:rsidP="006532C0">
      <w:pPr>
        <w:rPr>
          <w:rFonts w:cstheme="minorHAnsi"/>
          <w:sz w:val="16"/>
          <w:szCs w:val="16"/>
        </w:rPr>
      </w:pPr>
    </w:p>
    <w:p w14:paraId="2567C7E1" w14:textId="74F9FCBB" w:rsidR="00463A31" w:rsidRDefault="00463A31" w:rsidP="006532C0">
      <w:pPr>
        <w:rPr>
          <w:rFonts w:cstheme="minorHAnsi"/>
          <w:sz w:val="16"/>
          <w:szCs w:val="16"/>
        </w:rPr>
      </w:pPr>
    </w:p>
    <w:p w14:paraId="35618C23" w14:textId="309C7F1A" w:rsidR="00463A31" w:rsidRDefault="00463A31" w:rsidP="006532C0">
      <w:pPr>
        <w:rPr>
          <w:rFonts w:cstheme="minorHAnsi"/>
          <w:sz w:val="16"/>
          <w:szCs w:val="16"/>
        </w:rPr>
      </w:pPr>
    </w:p>
    <w:p w14:paraId="7EC4CC40" w14:textId="50DD261B" w:rsidR="00463A31" w:rsidRDefault="00463A31" w:rsidP="006532C0">
      <w:pPr>
        <w:rPr>
          <w:rFonts w:cstheme="minorHAnsi"/>
          <w:sz w:val="16"/>
          <w:szCs w:val="16"/>
        </w:rPr>
      </w:pPr>
    </w:p>
    <w:p w14:paraId="4F0BC209" w14:textId="3E46B0DC" w:rsidR="00463A31" w:rsidRDefault="00463A31" w:rsidP="006532C0">
      <w:pPr>
        <w:rPr>
          <w:rFonts w:cstheme="minorHAnsi"/>
          <w:sz w:val="16"/>
          <w:szCs w:val="16"/>
        </w:rPr>
      </w:pPr>
    </w:p>
    <w:p w14:paraId="38FBB207" w14:textId="7B0C6532" w:rsidR="00463A31" w:rsidRDefault="00463A31" w:rsidP="006532C0">
      <w:pPr>
        <w:rPr>
          <w:rFonts w:cstheme="minorHAnsi"/>
          <w:sz w:val="16"/>
          <w:szCs w:val="16"/>
        </w:rPr>
      </w:pPr>
    </w:p>
    <w:p w14:paraId="25932A0D" w14:textId="27A9D619" w:rsidR="00463A31" w:rsidRDefault="00463A31" w:rsidP="006532C0">
      <w:pPr>
        <w:rPr>
          <w:rFonts w:cstheme="minorHAnsi"/>
          <w:sz w:val="16"/>
          <w:szCs w:val="16"/>
        </w:rPr>
      </w:pPr>
    </w:p>
    <w:p w14:paraId="39874371" w14:textId="19E60C67" w:rsidR="00463A31" w:rsidRDefault="00463A31" w:rsidP="006532C0">
      <w:pPr>
        <w:rPr>
          <w:rFonts w:cstheme="minorHAnsi"/>
          <w:sz w:val="16"/>
          <w:szCs w:val="16"/>
        </w:rPr>
      </w:pPr>
    </w:p>
    <w:p w14:paraId="297684D1" w14:textId="2FD67563" w:rsidR="00463A31" w:rsidRDefault="00463A31" w:rsidP="006532C0">
      <w:pPr>
        <w:rPr>
          <w:rFonts w:cstheme="minorHAnsi"/>
          <w:sz w:val="16"/>
          <w:szCs w:val="16"/>
        </w:rPr>
      </w:pPr>
    </w:p>
    <w:p w14:paraId="51622C88" w14:textId="71FC1182" w:rsidR="00463A31" w:rsidRDefault="00463A31" w:rsidP="006532C0">
      <w:pPr>
        <w:rPr>
          <w:rFonts w:cstheme="minorHAnsi"/>
          <w:sz w:val="16"/>
          <w:szCs w:val="16"/>
        </w:rPr>
      </w:pPr>
    </w:p>
    <w:p w14:paraId="6E38AD39" w14:textId="16B42ABB" w:rsidR="00463A31" w:rsidRDefault="00463A31" w:rsidP="006532C0">
      <w:pPr>
        <w:rPr>
          <w:rFonts w:cstheme="minorHAnsi"/>
          <w:sz w:val="16"/>
          <w:szCs w:val="16"/>
        </w:rPr>
      </w:pPr>
    </w:p>
    <w:p w14:paraId="18D7F45E" w14:textId="08B8B69B" w:rsidR="00463A31" w:rsidRDefault="00463A31" w:rsidP="006532C0">
      <w:pPr>
        <w:rPr>
          <w:rFonts w:cstheme="minorHAnsi"/>
          <w:sz w:val="16"/>
          <w:szCs w:val="16"/>
        </w:rPr>
      </w:pPr>
    </w:p>
    <w:p w14:paraId="31420079" w14:textId="61224901" w:rsidR="00463A31" w:rsidRDefault="00463A31" w:rsidP="006532C0">
      <w:pPr>
        <w:rPr>
          <w:rFonts w:cstheme="minorHAnsi"/>
          <w:sz w:val="16"/>
          <w:szCs w:val="16"/>
        </w:rPr>
      </w:pPr>
    </w:p>
    <w:p w14:paraId="7B57A2F2" w14:textId="6D688848" w:rsidR="00463A31" w:rsidRDefault="00463A31" w:rsidP="006532C0">
      <w:pPr>
        <w:rPr>
          <w:rFonts w:cstheme="minorHAnsi"/>
          <w:sz w:val="16"/>
          <w:szCs w:val="16"/>
        </w:rPr>
      </w:pPr>
    </w:p>
    <w:p w14:paraId="5E412552" w14:textId="4CEB2F6E" w:rsidR="00463A31" w:rsidRDefault="00463A31" w:rsidP="006532C0">
      <w:pPr>
        <w:rPr>
          <w:rFonts w:cstheme="minorHAnsi"/>
          <w:sz w:val="16"/>
          <w:szCs w:val="16"/>
        </w:rPr>
      </w:pPr>
    </w:p>
    <w:p w14:paraId="75875EC2" w14:textId="61318C63" w:rsidR="00463A31" w:rsidRDefault="00463A31" w:rsidP="006532C0">
      <w:pPr>
        <w:rPr>
          <w:rFonts w:cstheme="minorHAnsi"/>
          <w:sz w:val="16"/>
          <w:szCs w:val="16"/>
        </w:rPr>
      </w:pPr>
    </w:p>
    <w:p w14:paraId="44E38968" w14:textId="2B55D8C2" w:rsidR="00463A31" w:rsidRDefault="00463A31" w:rsidP="006532C0">
      <w:pPr>
        <w:rPr>
          <w:rFonts w:cstheme="minorHAnsi"/>
          <w:sz w:val="16"/>
          <w:szCs w:val="16"/>
        </w:rPr>
      </w:pPr>
    </w:p>
    <w:p w14:paraId="176967C4" w14:textId="1B346DE0" w:rsidR="00463A31" w:rsidRDefault="00463A31" w:rsidP="006532C0">
      <w:pPr>
        <w:rPr>
          <w:rFonts w:cstheme="minorHAnsi"/>
          <w:sz w:val="16"/>
          <w:szCs w:val="16"/>
        </w:rPr>
      </w:pPr>
    </w:p>
    <w:p w14:paraId="4567FA40" w14:textId="5C591B23" w:rsidR="00463A31" w:rsidRDefault="00463A31" w:rsidP="006532C0">
      <w:pPr>
        <w:rPr>
          <w:rFonts w:cstheme="minorHAnsi"/>
          <w:sz w:val="16"/>
          <w:szCs w:val="16"/>
        </w:rPr>
      </w:pPr>
    </w:p>
    <w:p w14:paraId="6172F1D1" w14:textId="5918F16D" w:rsidR="00463A31" w:rsidRDefault="00463A31" w:rsidP="006532C0">
      <w:pPr>
        <w:rPr>
          <w:rFonts w:cstheme="minorHAnsi"/>
          <w:sz w:val="16"/>
          <w:szCs w:val="16"/>
        </w:rPr>
      </w:pPr>
    </w:p>
    <w:p w14:paraId="2CF2C2BB" w14:textId="73B0C0CA" w:rsidR="00463A31" w:rsidRDefault="00463A31" w:rsidP="006532C0">
      <w:pPr>
        <w:rPr>
          <w:rFonts w:cstheme="minorHAnsi"/>
          <w:sz w:val="16"/>
          <w:szCs w:val="16"/>
        </w:rPr>
      </w:pPr>
    </w:p>
    <w:p w14:paraId="5EE0F9F8" w14:textId="49E4869A" w:rsidR="00463A31" w:rsidRDefault="00463A31" w:rsidP="006532C0">
      <w:pPr>
        <w:rPr>
          <w:rFonts w:cstheme="minorHAnsi"/>
          <w:sz w:val="16"/>
          <w:szCs w:val="16"/>
        </w:rPr>
      </w:pPr>
    </w:p>
    <w:p w14:paraId="5F0C9E68" w14:textId="0CA46E02" w:rsidR="00463A31" w:rsidRDefault="00463A31" w:rsidP="006532C0">
      <w:pPr>
        <w:rPr>
          <w:rFonts w:cstheme="minorHAnsi"/>
          <w:sz w:val="16"/>
          <w:szCs w:val="16"/>
        </w:rPr>
      </w:pPr>
    </w:p>
    <w:p w14:paraId="1B1D0D48" w14:textId="0C582755" w:rsidR="00463A31" w:rsidRDefault="00463A31" w:rsidP="006532C0">
      <w:pPr>
        <w:rPr>
          <w:rFonts w:cstheme="minorHAnsi"/>
          <w:sz w:val="16"/>
          <w:szCs w:val="16"/>
        </w:rPr>
      </w:pPr>
    </w:p>
    <w:p w14:paraId="2CE991EA" w14:textId="5DC0A70C" w:rsidR="00463A31" w:rsidRDefault="00463A31" w:rsidP="006532C0">
      <w:pPr>
        <w:rPr>
          <w:rFonts w:cstheme="minorHAnsi"/>
          <w:sz w:val="16"/>
          <w:szCs w:val="16"/>
        </w:rPr>
      </w:pPr>
    </w:p>
    <w:p w14:paraId="42D552EC" w14:textId="2249F694" w:rsidR="00463A31" w:rsidRDefault="00463A31" w:rsidP="006532C0">
      <w:pPr>
        <w:rPr>
          <w:rFonts w:cstheme="minorHAnsi"/>
          <w:sz w:val="16"/>
          <w:szCs w:val="16"/>
        </w:rPr>
      </w:pPr>
    </w:p>
    <w:p w14:paraId="0A854F48" w14:textId="0859D4A2" w:rsidR="00463A31" w:rsidRDefault="00463A31" w:rsidP="006532C0">
      <w:pPr>
        <w:rPr>
          <w:rFonts w:cstheme="minorHAnsi"/>
          <w:sz w:val="16"/>
          <w:szCs w:val="16"/>
        </w:rPr>
      </w:pPr>
    </w:p>
    <w:p w14:paraId="793EF230" w14:textId="2B95ADD4" w:rsidR="00463A31" w:rsidRDefault="00463A31" w:rsidP="006532C0">
      <w:pPr>
        <w:rPr>
          <w:rFonts w:cstheme="minorHAnsi"/>
          <w:sz w:val="16"/>
          <w:szCs w:val="16"/>
        </w:rPr>
      </w:pPr>
    </w:p>
    <w:p w14:paraId="283A73CF" w14:textId="4D15B4B7" w:rsidR="00463A31" w:rsidRDefault="00463A31" w:rsidP="006532C0">
      <w:pPr>
        <w:rPr>
          <w:rFonts w:cstheme="minorHAnsi"/>
          <w:sz w:val="16"/>
          <w:szCs w:val="16"/>
        </w:rPr>
      </w:pPr>
    </w:p>
    <w:p w14:paraId="54C29F9B" w14:textId="511B8D4F" w:rsidR="00463A31" w:rsidRDefault="00463A31" w:rsidP="006532C0">
      <w:pPr>
        <w:rPr>
          <w:rFonts w:cstheme="minorHAnsi"/>
          <w:sz w:val="16"/>
          <w:szCs w:val="16"/>
        </w:rPr>
      </w:pPr>
    </w:p>
    <w:p w14:paraId="2908EBBF" w14:textId="3FF6C331" w:rsidR="00463A31" w:rsidRDefault="00463A31" w:rsidP="006532C0">
      <w:pPr>
        <w:rPr>
          <w:rFonts w:cstheme="minorHAnsi"/>
          <w:sz w:val="16"/>
          <w:szCs w:val="16"/>
        </w:rPr>
      </w:pPr>
    </w:p>
    <w:p w14:paraId="78AB136D" w14:textId="6EBB591D" w:rsidR="00463A31" w:rsidRDefault="00463A31" w:rsidP="006532C0">
      <w:pPr>
        <w:rPr>
          <w:rFonts w:cstheme="minorHAnsi"/>
          <w:sz w:val="16"/>
          <w:szCs w:val="16"/>
        </w:rPr>
      </w:pPr>
    </w:p>
    <w:p w14:paraId="2456ACB1" w14:textId="5A45DB22" w:rsidR="00463A31" w:rsidRDefault="00463A31" w:rsidP="006532C0">
      <w:pPr>
        <w:rPr>
          <w:rFonts w:cstheme="minorHAnsi"/>
          <w:sz w:val="16"/>
          <w:szCs w:val="16"/>
        </w:rPr>
      </w:pPr>
    </w:p>
    <w:p w14:paraId="44F4A0CF" w14:textId="26D4DE95" w:rsidR="00463A31" w:rsidRDefault="00463A31" w:rsidP="006532C0">
      <w:pPr>
        <w:rPr>
          <w:rFonts w:cstheme="minorHAnsi"/>
          <w:sz w:val="16"/>
          <w:szCs w:val="16"/>
        </w:rPr>
      </w:pPr>
    </w:p>
    <w:p w14:paraId="4F6BD3BE" w14:textId="23A642B5" w:rsidR="00463A31" w:rsidRDefault="00463A31" w:rsidP="006532C0">
      <w:pPr>
        <w:rPr>
          <w:rFonts w:cstheme="minorHAnsi"/>
          <w:sz w:val="16"/>
          <w:szCs w:val="16"/>
        </w:rPr>
      </w:pPr>
    </w:p>
    <w:p w14:paraId="3C59D3E6" w14:textId="5AFA454B" w:rsidR="00463A31" w:rsidRDefault="00463A31" w:rsidP="006532C0">
      <w:pPr>
        <w:rPr>
          <w:rFonts w:cstheme="minorHAnsi"/>
          <w:sz w:val="16"/>
          <w:szCs w:val="16"/>
        </w:rPr>
      </w:pPr>
    </w:p>
    <w:p w14:paraId="5BD69964" w14:textId="450E0799" w:rsidR="00B16F62" w:rsidRDefault="00B16F62" w:rsidP="006532C0">
      <w:pPr>
        <w:rPr>
          <w:rFonts w:cstheme="minorHAnsi"/>
          <w:sz w:val="22"/>
          <w:szCs w:val="22"/>
        </w:rPr>
      </w:pPr>
    </w:p>
    <w:p w14:paraId="464664B4" w14:textId="77777777" w:rsidR="00C9155D" w:rsidRPr="007C2984" w:rsidRDefault="00C9155D" w:rsidP="006532C0">
      <w:pPr>
        <w:rPr>
          <w:rFonts w:cstheme="minorHAnsi"/>
          <w:sz w:val="22"/>
          <w:szCs w:val="22"/>
        </w:rPr>
      </w:pPr>
    </w:p>
    <w:p w14:paraId="4AA2FD0C" w14:textId="77777777" w:rsidR="003F6B41" w:rsidRPr="007C2984" w:rsidRDefault="0091535C" w:rsidP="00864497">
      <w:pPr>
        <w:tabs>
          <w:tab w:val="left" w:pos="5145"/>
        </w:tabs>
        <w:jc w:val="center"/>
        <w:rPr>
          <w:rFonts w:cstheme="minorHAnsi"/>
          <w:b/>
          <w:caps/>
          <w:sz w:val="22"/>
        </w:rPr>
      </w:pPr>
      <w:r w:rsidRPr="007C2984">
        <w:rPr>
          <w:rFonts w:cstheme="minorHAnsi"/>
          <w:b/>
          <w:caps/>
          <w:sz w:val="22"/>
        </w:rPr>
        <w:lastRenderedPageBreak/>
        <w:t xml:space="preserve">ČESTNÉ </w:t>
      </w:r>
      <w:r w:rsidR="006532C0" w:rsidRPr="007C2984">
        <w:rPr>
          <w:rFonts w:cstheme="minorHAnsi"/>
          <w:b/>
          <w:caps/>
          <w:sz w:val="22"/>
        </w:rPr>
        <w:t>vyhlásenie</w:t>
      </w:r>
      <w:r w:rsidR="003F6B41" w:rsidRPr="007C2984">
        <w:rPr>
          <w:rFonts w:cstheme="minorHAnsi"/>
          <w:b/>
          <w:caps/>
          <w:sz w:val="22"/>
        </w:rPr>
        <w:t xml:space="preserve"> – </w:t>
      </w:r>
      <w:r w:rsidR="004651F9" w:rsidRPr="007C2984">
        <w:rPr>
          <w:rFonts w:cstheme="minorHAnsi"/>
          <w:b/>
          <w:caps/>
          <w:sz w:val="22"/>
        </w:rPr>
        <w:t>INFORMÁCIE O </w:t>
      </w:r>
      <w:r w:rsidR="003F6B41" w:rsidRPr="007C2984">
        <w:rPr>
          <w:rFonts w:cstheme="minorHAnsi"/>
          <w:b/>
          <w:caps/>
          <w:sz w:val="22"/>
        </w:rPr>
        <w:t>Kvalifik</w:t>
      </w:r>
      <w:r w:rsidR="004651F9" w:rsidRPr="007C2984">
        <w:rPr>
          <w:rFonts w:cstheme="minorHAnsi"/>
          <w:b/>
          <w:caps/>
          <w:sz w:val="22"/>
        </w:rPr>
        <w:t>ÁCII</w:t>
      </w:r>
      <w:r w:rsidR="003F6B41" w:rsidRPr="007C2984">
        <w:rPr>
          <w:rFonts w:cstheme="minorHAnsi"/>
          <w:b/>
          <w:caps/>
          <w:sz w:val="22"/>
        </w:rPr>
        <w:t xml:space="preserve"> MSP</w:t>
      </w:r>
      <w:r w:rsidR="006532C0" w:rsidRPr="007C2984">
        <w:rPr>
          <w:rFonts w:cstheme="minorHAnsi"/>
          <w:b/>
          <w:caps/>
          <w:sz w:val="22"/>
        </w:rPr>
        <w:t xml:space="preserve"> </w:t>
      </w:r>
    </w:p>
    <w:p w14:paraId="69D29125" w14:textId="77777777" w:rsidR="00B16F62" w:rsidRPr="007C2984" w:rsidRDefault="00B16F62" w:rsidP="00CA1569">
      <w:pPr>
        <w:tabs>
          <w:tab w:val="left" w:pos="5145"/>
        </w:tabs>
        <w:jc w:val="center"/>
        <w:rPr>
          <w:rFonts w:cstheme="minorHAnsi"/>
          <w:sz w:val="16"/>
          <w:szCs w:val="16"/>
        </w:rPr>
      </w:pPr>
    </w:p>
    <w:p w14:paraId="4E1725D6" w14:textId="77777777" w:rsidR="00B16F62" w:rsidRPr="007C2984" w:rsidRDefault="00B16F62" w:rsidP="00CA1569">
      <w:pPr>
        <w:tabs>
          <w:tab w:val="left" w:pos="5145"/>
        </w:tabs>
        <w:jc w:val="center"/>
        <w:rPr>
          <w:rFonts w:cstheme="minorHAnsi"/>
          <w:sz w:val="22"/>
          <w:szCs w:val="22"/>
        </w:rPr>
      </w:pPr>
    </w:p>
    <w:tbl>
      <w:tblPr>
        <w:tblpPr w:leftFromText="141" w:rightFromText="141" w:vertAnchor="text" w:horzAnchor="margin" w:tblpY="-73"/>
        <w:tblW w:w="5000" w:type="pct"/>
        <w:tblLook w:val="0000" w:firstRow="0" w:lastRow="0" w:firstColumn="0" w:lastColumn="0" w:noHBand="0" w:noVBand="0"/>
      </w:tblPr>
      <w:tblGrid>
        <w:gridCol w:w="4804"/>
        <w:gridCol w:w="4250"/>
      </w:tblGrid>
      <w:tr w:rsidR="00D14DC3" w:rsidRPr="00126B00" w14:paraId="310E9BEE" w14:textId="77777777" w:rsidTr="00DB7FD4">
        <w:trPr>
          <w:trHeight w:hRule="exact" w:val="397"/>
        </w:trPr>
        <w:tc>
          <w:tcPr>
            <w:tcW w:w="265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9136412" w14:textId="77777777" w:rsidR="00D14DC3" w:rsidRPr="007C2984" w:rsidRDefault="00D14DC3" w:rsidP="00B3532D">
            <w:pPr>
              <w:spacing w:before="40" w:after="40"/>
              <w:ind w:right="-108"/>
              <w:rPr>
                <w:rFonts w:cstheme="minorHAnsi"/>
                <w:b/>
                <w:sz w:val="21"/>
                <w:szCs w:val="22"/>
              </w:rPr>
            </w:pPr>
            <w:r w:rsidRPr="007C2984">
              <w:rPr>
                <w:rFonts w:cstheme="minorHAnsi"/>
                <w:b/>
                <w:sz w:val="21"/>
                <w:szCs w:val="22"/>
              </w:rPr>
              <w:t>Meno, priezvisko a titul štatutárneho zástupcu</w:t>
            </w:r>
            <w:r w:rsidR="00B3532D" w:rsidRPr="007C2984">
              <w:rPr>
                <w:rStyle w:val="Odkaznapoznmkupodiarou"/>
                <w:rFonts w:cstheme="minorHAnsi"/>
                <w:b/>
                <w:sz w:val="21"/>
                <w:szCs w:val="22"/>
              </w:rPr>
              <w:footnoteReference w:id="1"/>
            </w:r>
            <w:r w:rsidRPr="007C2984">
              <w:rPr>
                <w:rFonts w:cstheme="minorHAnsi"/>
                <w:b/>
                <w:sz w:val="21"/>
                <w:szCs w:val="22"/>
              </w:rPr>
              <w:t xml:space="preserve"> </w:t>
            </w:r>
          </w:p>
        </w:tc>
        <w:tc>
          <w:tcPr>
            <w:tcW w:w="2347" w:type="pct"/>
            <w:tcBorders>
              <w:top w:val="single" w:sz="6" w:space="0" w:color="auto"/>
              <w:left w:val="single" w:sz="6" w:space="0" w:color="auto"/>
              <w:bottom w:val="single" w:sz="4" w:space="0" w:color="auto"/>
              <w:right w:val="single" w:sz="6" w:space="0" w:color="auto"/>
            </w:tcBorders>
            <w:vAlign w:val="center"/>
          </w:tcPr>
          <w:p w14:paraId="27F304DF" w14:textId="77777777" w:rsidR="00D14DC3" w:rsidRPr="007C2984" w:rsidRDefault="00D14DC3" w:rsidP="00D14DC3">
            <w:pPr>
              <w:spacing w:before="40" w:after="40"/>
              <w:jc w:val="center"/>
              <w:rPr>
                <w:rFonts w:cstheme="minorHAnsi"/>
                <w:sz w:val="22"/>
                <w:szCs w:val="22"/>
              </w:rPr>
            </w:pPr>
          </w:p>
        </w:tc>
      </w:tr>
      <w:tr w:rsidR="00D14DC3" w:rsidRPr="00126B00" w14:paraId="667E3997" w14:textId="77777777" w:rsidTr="00DB7FD4">
        <w:trPr>
          <w:trHeight w:hRule="exact" w:val="397"/>
        </w:trPr>
        <w:tc>
          <w:tcPr>
            <w:tcW w:w="2653" w:type="pct"/>
            <w:tcBorders>
              <w:top w:val="single" w:sz="6" w:space="0" w:color="auto"/>
              <w:left w:val="single" w:sz="6" w:space="0" w:color="auto"/>
              <w:bottom w:val="single" w:sz="6" w:space="0" w:color="auto"/>
              <w:right w:val="single" w:sz="4" w:space="0" w:color="auto"/>
            </w:tcBorders>
            <w:shd w:val="clear" w:color="auto" w:fill="BFBFBF" w:themeFill="background1" w:themeFillShade="BF"/>
            <w:vAlign w:val="center"/>
          </w:tcPr>
          <w:p w14:paraId="1880C6CA" w14:textId="77777777" w:rsidR="00D14DC3" w:rsidRPr="007C2984" w:rsidRDefault="00D14DC3" w:rsidP="00D14DC3">
            <w:pPr>
              <w:ind w:firstLine="20"/>
              <w:rPr>
                <w:rFonts w:cstheme="minorHAnsi"/>
                <w:sz w:val="21"/>
                <w:szCs w:val="22"/>
              </w:rPr>
            </w:pPr>
            <w:r w:rsidRPr="007C2984">
              <w:rPr>
                <w:rFonts w:cstheme="minorHAnsi"/>
                <w:b/>
                <w:sz w:val="21"/>
                <w:szCs w:val="22"/>
              </w:rPr>
              <w:t>Organizácia</w:t>
            </w:r>
          </w:p>
        </w:tc>
        <w:tc>
          <w:tcPr>
            <w:tcW w:w="2347" w:type="pct"/>
            <w:tcBorders>
              <w:top w:val="single" w:sz="4" w:space="0" w:color="auto"/>
              <w:left w:val="single" w:sz="4" w:space="0" w:color="auto"/>
              <w:bottom w:val="single" w:sz="4" w:space="0" w:color="auto"/>
              <w:right w:val="single" w:sz="4" w:space="0" w:color="auto"/>
            </w:tcBorders>
            <w:vAlign w:val="center"/>
          </w:tcPr>
          <w:p w14:paraId="1F56F83F" w14:textId="77777777" w:rsidR="00D14DC3" w:rsidRPr="007C2984" w:rsidRDefault="00D14DC3" w:rsidP="00D14DC3">
            <w:pPr>
              <w:ind w:firstLine="20"/>
              <w:rPr>
                <w:rFonts w:cstheme="minorHAnsi"/>
                <w:sz w:val="22"/>
                <w:szCs w:val="22"/>
              </w:rPr>
            </w:pPr>
          </w:p>
        </w:tc>
      </w:tr>
      <w:tr w:rsidR="003F6B41" w:rsidRPr="00126B00" w14:paraId="186C79EB" w14:textId="77777777" w:rsidTr="00DB7FD4">
        <w:trPr>
          <w:trHeight w:hRule="exact" w:val="397"/>
        </w:trPr>
        <w:tc>
          <w:tcPr>
            <w:tcW w:w="2653" w:type="pct"/>
            <w:tcBorders>
              <w:top w:val="single" w:sz="6" w:space="0" w:color="auto"/>
              <w:left w:val="single" w:sz="6" w:space="0" w:color="auto"/>
              <w:bottom w:val="single" w:sz="6" w:space="0" w:color="auto"/>
              <w:right w:val="single" w:sz="4" w:space="0" w:color="auto"/>
            </w:tcBorders>
            <w:shd w:val="clear" w:color="auto" w:fill="BFBFBF" w:themeFill="background1" w:themeFillShade="BF"/>
            <w:vAlign w:val="center"/>
          </w:tcPr>
          <w:p w14:paraId="1374323F" w14:textId="77777777" w:rsidR="003F6B41" w:rsidRPr="007C2984" w:rsidRDefault="003F6B41" w:rsidP="00D14DC3">
            <w:pPr>
              <w:ind w:firstLine="20"/>
              <w:rPr>
                <w:rFonts w:cstheme="minorHAnsi"/>
                <w:b/>
                <w:sz w:val="21"/>
                <w:szCs w:val="22"/>
              </w:rPr>
            </w:pPr>
            <w:r w:rsidRPr="007C2984">
              <w:rPr>
                <w:rFonts w:cstheme="minorHAnsi"/>
                <w:b/>
                <w:sz w:val="21"/>
                <w:szCs w:val="22"/>
              </w:rPr>
              <w:t>IČO</w:t>
            </w:r>
          </w:p>
        </w:tc>
        <w:tc>
          <w:tcPr>
            <w:tcW w:w="2347" w:type="pct"/>
            <w:tcBorders>
              <w:top w:val="single" w:sz="4" w:space="0" w:color="auto"/>
              <w:left w:val="single" w:sz="4" w:space="0" w:color="auto"/>
              <w:bottom w:val="single" w:sz="4" w:space="0" w:color="auto"/>
              <w:right w:val="single" w:sz="4" w:space="0" w:color="auto"/>
            </w:tcBorders>
            <w:vAlign w:val="center"/>
          </w:tcPr>
          <w:p w14:paraId="6BB84CF0" w14:textId="77777777" w:rsidR="003F6B41" w:rsidRPr="007C2984" w:rsidRDefault="003F6B41" w:rsidP="00D14DC3">
            <w:pPr>
              <w:ind w:firstLine="20"/>
              <w:rPr>
                <w:rFonts w:cstheme="minorHAnsi"/>
                <w:sz w:val="22"/>
                <w:szCs w:val="22"/>
              </w:rPr>
            </w:pPr>
          </w:p>
        </w:tc>
      </w:tr>
      <w:tr w:rsidR="003F6B41" w:rsidRPr="00126B00" w14:paraId="5BCA2181" w14:textId="77777777" w:rsidTr="00DB7FD4">
        <w:trPr>
          <w:trHeight w:hRule="exact" w:val="397"/>
        </w:trPr>
        <w:tc>
          <w:tcPr>
            <w:tcW w:w="2653" w:type="pct"/>
            <w:tcBorders>
              <w:top w:val="single" w:sz="6" w:space="0" w:color="auto"/>
              <w:left w:val="single" w:sz="6" w:space="0" w:color="auto"/>
              <w:bottom w:val="single" w:sz="6" w:space="0" w:color="auto"/>
              <w:right w:val="single" w:sz="4" w:space="0" w:color="auto"/>
            </w:tcBorders>
            <w:shd w:val="clear" w:color="auto" w:fill="BFBFBF" w:themeFill="background1" w:themeFillShade="BF"/>
            <w:vAlign w:val="center"/>
          </w:tcPr>
          <w:p w14:paraId="148DE10C" w14:textId="77777777" w:rsidR="003F6B41" w:rsidRPr="007C2984" w:rsidRDefault="003F6B41" w:rsidP="00D14DC3">
            <w:pPr>
              <w:ind w:firstLine="20"/>
              <w:rPr>
                <w:rFonts w:cstheme="minorHAnsi"/>
                <w:b/>
                <w:sz w:val="21"/>
                <w:szCs w:val="22"/>
              </w:rPr>
            </w:pPr>
            <w:r w:rsidRPr="007C2984">
              <w:rPr>
                <w:rFonts w:cstheme="minorHAnsi"/>
                <w:b/>
                <w:sz w:val="21"/>
                <w:szCs w:val="22"/>
              </w:rPr>
              <w:t>DIČ</w:t>
            </w:r>
          </w:p>
        </w:tc>
        <w:tc>
          <w:tcPr>
            <w:tcW w:w="2347" w:type="pct"/>
            <w:tcBorders>
              <w:top w:val="single" w:sz="4" w:space="0" w:color="auto"/>
              <w:left w:val="single" w:sz="4" w:space="0" w:color="auto"/>
              <w:bottom w:val="single" w:sz="4" w:space="0" w:color="auto"/>
              <w:right w:val="single" w:sz="4" w:space="0" w:color="auto"/>
            </w:tcBorders>
            <w:vAlign w:val="center"/>
          </w:tcPr>
          <w:p w14:paraId="21FF5770" w14:textId="77777777" w:rsidR="003F6B41" w:rsidRPr="007C2984" w:rsidRDefault="003F6B41" w:rsidP="00D14DC3">
            <w:pPr>
              <w:ind w:firstLine="20"/>
              <w:rPr>
                <w:rFonts w:cstheme="minorHAnsi"/>
                <w:sz w:val="22"/>
                <w:szCs w:val="22"/>
              </w:rPr>
            </w:pPr>
          </w:p>
        </w:tc>
      </w:tr>
      <w:tr w:rsidR="00D14DC3" w:rsidRPr="00126B00" w14:paraId="59F9BB7A" w14:textId="77777777" w:rsidTr="00DB7FD4">
        <w:trPr>
          <w:trHeight w:hRule="exact" w:val="397"/>
        </w:trPr>
        <w:tc>
          <w:tcPr>
            <w:tcW w:w="2653" w:type="pct"/>
            <w:tcBorders>
              <w:top w:val="single" w:sz="6" w:space="0" w:color="auto"/>
              <w:left w:val="single" w:sz="6" w:space="0" w:color="auto"/>
              <w:bottom w:val="single" w:sz="6" w:space="0" w:color="auto"/>
              <w:right w:val="single" w:sz="4" w:space="0" w:color="auto"/>
            </w:tcBorders>
            <w:shd w:val="clear" w:color="auto" w:fill="BFBFBF" w:themeFill="background1" w:themeFillShade="BF"/>
            <w:vAlign w:val="center"/>
          </w:tcPr>
          <w:p w14:paraId="74742614" w14:textId="77777777" w:rsidR="00D14DC3" w:rsidRPr="007C2984" w:rsidRDefault="00D14DC3" w:rsidP="00D14DC3">
            <w:pPr>
              <w:ind w:firstLine="20"/>
              <w:rPr>
                <w:rFonts w:cstheme="minorHAnsi"/>
                <w:b/>
                <w:sz w:val="21"/>
                <w:szCs w:val="22"/>
              </w:rPr>
            </w:pPr>
            <w:r w:rsidRPr="007C2984">
              <w:rPr>
                <w:rFonts w:cstheme="minorHAnsi"/>
                <w:b/>
                <w:sz w:val="21"/>
                <w:szCs w:val="22"/>
              </w:rPr>
              <w:t>Dátum</w:t>
            </w:r>
            <w:r w:rsidR="00B67F32" w:rsidRPr="007C2984">
              <w:rPr>
                <w:rStyle w:val="Odkaznapoznmkupodiarou"/>
                <w:rFonts w:cstheme="minorHAnsi"/>
                <w:b/>
                <w:sz w:val="21"/>
                <w:szCs w:val="22"/>
              </w:rPr>
              <w:footnoteReference w:id="2"/>
            </w:r>
            <w:r w:rsidRPr="007C2984">
              <w:rPr>
                <w:rFonts w:cstheme="minorHAnsi"/>
                <w:b/>
                <w:sz w:val="21"/>
                <w:szCs w:val="22"/>
              </w:rPr>
              <w:t xml:space="preserve"> </w:t>
            </w:r>
          </w:p>
        </w:tc>
        <w:tc>
          <w:tcPr>
            <w:tcW w:w="2347" w:type="pct"/>
            <w:tcBorders>
              <w:top w:val="single" w:sz="4" w:space="0" w:color="auto"/>
              <w:left w:val="single" w:sz="4" w:space="0" w:color="auto"/>
              <w:bottom w:val="single" w:sz="4" w:space="0" w:color="auto"/>
              <w:right w:val="single" w:sz="4" w:space="0" w:color="auto"/>
            </w:tcBorders>
            <w:vAlign w:val="center"/>
          </w:tcPr>
          <w:p w14:paraId="26E5D3C4" w14:textId="77777777" w:rsidR="00D14DC3" w:rsidRPr="007C2984" w:rsidRDefault="00D14DC3" w:rsidP="00D14DC3">
            <w:pPr>
              <w:ind w:firstLine="20"/>
              <w:rPr>
                <w:rFonts w:cstheme="minorHAnsi"/>
                <w:sz w:val="22"/>
                <w:szCs w:val="22"/>
              </w:rPr>
            </w:pPr>
          </w:p>
        </w:tc>
      </w:tr>
    </w:tbl>
    <w:p w14:paraId="5C9A16C7" w14:textId="2F7D82E1" w:rsidR="0091535C" w:rsidRPr="007C2984" w:rsidRDefault="0091535C" w:rsidP="0091535C">
      <w:pPr>
        <w:jc w:val="both"/>
        <w:rPr>
          <w:rFonts w:cstheme="minorHAnsi"/>
          <w:sz w:val="22"/>
        </w:rPr>
      </w:pPr>
      <w:r w:rsidRPr="007C2984">
        <w:rPr>
          <w:rFonts w:cstheme="minorHAnsi"/>
          <w:sz w:val="22"/>
        </w:rPr>
        <w:t>Ja, dolu podpísaný, štatutárny zástupca organizácie/štatutárny zástupca partnera organizácie</w:t>
      </w:r>
      <w:r w:rsidR="00B3532D" w:rsidRPr="007C2984">
        <w:rPr>
          <w:rFonts w:cstheme="minorHAnsi"/>
          <w:sz w:val="22"/>
        </w:rPr>
        <w:t xml:space="preserve"> </w:t>
      </w:r>
      <w:r w:rsidRPr="007C2984">
        <w:rPr>
          <w:rFonts w:cstheme="minorHAnsi"/>
          <w:sz w:val="22"/>
        </w:rPr>
        <w:t xml:space="preserve">žiadajúcej </w:t>
      </w:r>
      <w:r w:rsidR="00800C3B">
        <w:rPr>
          <w:rFonts w:cstheme="minorHAnsi"/>
          <w:sz w:val="22"/>
        </w:rPr>
        <w:t xml:space="preserve">                             o </w:t>
      </w:r>
      <w:r w:rsidR="00AC3DDB">
        <w:rPr>
          <w:rFonts w:cstheme="minorHAnsi"/>
          <w:sz w:val="22"/>
        </w:rPr>
        <w:t>poskytnutie </w:t>
      </w:r>
      <w:r w:rsidR="00C9155D">
        <w:rPr>
          <w:rFonts w:cstheme="minorHAnsi"/>
          <w:sz w:val="22"/>
        </w:rPr>
        <w:t>finančných prostriedkov z príspevku</w:t>
      </w:r>
      <w:r w:rsidR="00800C3B">
        <w:rPr>
          <w:rFonts w:cstheme="minorHAnsi"/>
          <w:sz w:val="22"/>
        </w:rPr>
        <w:t xml:space="preserve"> z Programu Slovensko</w:t>
      </w:r>
      <w:r w:rsidRPr="007C2984">
        <w:rPr>
          <w:rFonts w:cstheme="minorHAnsi"/>
          <w:sz w:val="22"/>
        </w:rPr>
        <w:t xml:space="preserve">, </w:t>
      </w:r>
      <w:r w:rsidRPr="007C2984">
        <w:rPr>
          <w:rFonts w:cstheme="minorHAnsi"/>
          <w:b/>
          <w:sz w:val="22"/>
        </w:rPr>
        <w:t>vyhlasujem</w:t>
      </w:r>
      <w:r w:rsidRPr="007C2984">
        <w:rPr>
          <w:rFonts w:cstheme="minorHAnsi"/>
          <w:sz w:val="22"/>
        </w:rPr>
        <w:t>, že:</w:t>
      </w:r>
    </w:p>
    <w:p w14:paraId="1E68B9DF" w14:textId="77777777" w:rsidR="0091535C" w:rsidRPr="007C2984" w:rsidRDefault="0091535C" w:rsidP="0091535C">
      <w:pPr>
        <w:jc w:val="both"/>
        <w:rPr>
          <w:rFonts w:cstheme="minorHAnsi"/>
          <w:sz w:val="22"/>
        </w:rPr>
      </w:pPr>
    </w:p>
    <w:p w14:paraId="32AF50DE" w14:textId="77777777" w:rsidR="00E9725B" w:rsidRPr="007C2984" w:rsidRDefault="0091535C" w:rsidP="00E9725B">
      <w:pPr>
        <w:jc w:val="center"/>
        <w:rPr>
          <w:rFonts w:cstheme="minorHAnsi"/>
          <w:b/>
          <w:i/>
          <w:sz w:val="22"/>
        </w:rPr>
      </w:pPr>
      <w:r w:rsidRPr="007C2984">
        <w:rPr>
          <w:rFonts w:cstheme="minorHAnsi"/>
          <w:b/>
          <w:i/>
          <w:sz w:val="22"/>
        </w:rPr>
        <w:t>organizácia spĺňa definíciu malého a stredného podniku</w:t>
      </w:r>
    </w:p>
    <w:p w14:paraId="0ABE189D" w14:textId="77777777" w:rsidR="00163F3F" w:rsidRPr="007C2984" w:rsidRDefault="0091535C" w:rsidP="00163F3F">
      <w:pPr>
        <w:jc w:val="center"/>
        <w:rPr>
          <w:rFonts w:cstheme="minorHAnsi"/>
          <w:i/>
          <w:sz w:val="22"/>
        </w:rPr>
      </w:pPr>
      <w:r w:rsidRPr="007C2984">
        <w:rPr>
          <w:rFonts w:cstheme="minorHAnsi"/>
          <w:i/>
          <w:sz w:val="22"/>
        </w:rPr>
        <w:t xml:space="preserve"> v zmysle prílohy</w:t>
      </w:r>
      <w:r w:rsidR="00B16F62" w:rsidRPr="007C2984">
        <w:rPr>
          <w:rFonts w:cstheme="minorHAnsi"/>
          <w:i/>
          <w:sz w:val="22"/>
        </w:rPr>
        <w:t xml:space="preserve"> </w:t>
      </w:r>
      <w:r w:rsidRPr="007C2984">
        <w:rPr>
          <w:rFonts w:cstheme="minorHAnsi"/>
          <w:i/>
          <w:sz w:val="22"/>
        </w:rPr>
        <w:t xml:space="preserve">I nariadenia komisie (ES) </w:t>
      </w:r>
      <w:r w:rsidR="00163F3F" w:rsidRPr="007C2984">
        <w:rPr>
          <w:rFonts w:cstheme="minorHAnsi"/>
          <w:i/>
          <w:sz w:val="22"/>
        </w:rPr>
        <w:t>č. 651/2014.</w:t>
      </w:r>
    </w:p>
    <w:p w14:paraId="056B8DF3" w14:textId="77777777" w:rsidR="0091535C" w:rsidRPr="007C2984" w:rsidRDefault="0091535C" w:rsidP="0091535C">
      <w:pPr>
        <w:jc w:val="both"/>
        <w:rPr>
          <w:rFonts w:cstheme="minorHAnsi"/>
          <w:sz w:val="22"/>
        </w:rPr>
      </w:pPr>
    </w:p>
    <w:p w14:paraId="0A3150D6" w14:textId="77777777" w:rsidR="00AD5A0C" w:rsidRPr="007C2984" w:rsidRDefault="00AD5A0C" w:rsidP="0091535C">
      <w:pPr>
        <w:jc w:val="both"/>
        <w:rPr>
          <w:rFonts w:cstheme="minorHAnsi"/>
          <w:sz w:val="22"/>
        </w:rPr>
      </w:pPr>
    </w:p>
    <w:p w14:paraId="20F6E601" w14:textId="77777777" w:rsidR="003F6B41" w:rsidRPr="007C2984" w:rsidRDefault="004651F9" w:rsidP="003F6B41">
      <w:pPr>
        <w:autoSpaceDE w:val="0"/>
        <w:autoSpaceDN w:val="0"/>
        <w:adjustRightInd w:val="0"/>
        <w:rPr>
          <w:rFonts w:cstheme="minorHAnsi"/>
          <w:sz w:val="22"/>
        </w:rPr>
      </w:pPr>
      <w:r w:rsidRPr="007C2984">
        <w:rPr>
          <w:rFonts w:cstheme="minorHAnsi"/>
          <w:b/>
          <w:bCs w:val="0"/>
          <w:sz w:val="22"/>
        </w:rPr>
        <w:t xml:space="preserve">Typ </w:t>
      </w:r>
      <w:r w:rsidR="003F6B41" w:rsidRPr="007C2984">
        <w:rPr>
          <w:rFonts w:cstheme="minorHAnsi"/>
          <w:b/>
          <w:bCs w:val="0"/>
          <w:sz w:val="22"/>
        </w:rPr>
        <w:t>podniku:</w:t>
      </w:r>
    </w:p>
    <w:p w14:paraId="3AE27A0C" w14:textId="77777777" w:rsidR="0086686A" w:rsidRPr="007C2984" w:rsidRDefault="0086686A" w:rsidP="0086686A">
      <w:pPr>
        <w:rPr>
          <w:rFonts w:cstheme="minorHAnsi"/>
          <w:sz w:val="22"/>
        </w:rPr>
      </w:pPr>
      <w:r w:rsidRPr="007C2984">
        <w:rPr>
          <w:rFonts w:cstheme="minorHAnsi"/>
          <w:sz w:val="22"/>
        </w:rPr>
        <w:t>Označte, ktorý prípad resp. prípady sa vzťahujú na podnik žiadateľa</w:t>
      </w:r>
      <w:r w:rsidR="00D206F6" w:rsidRPr="007C2984">
        <w:rPr>
          <w:rFonts w:cstheme="minorHAnsi"/>
          <w:sz w:val="22"/>
        </w:rPr>
        <w:t>/partnera</w:t>
      </w:r>
      <w:r w:rsidRPr="007C2984">
        <w:rPr>
          <w:rFonts w:cstheme="minorHAnsi"/>
          <w:sz w:val="22"/>
        </w:rPr>
        <w:t>:</w:t>
      </w:r>
    </w:p>
    <w:p w14:paraId="1D70F55B" w14:textId="77777777" w:rsidR="0086686A" w:rsidRPr="007C2984" w:rsidRDefault="0086686A" w:rsidP="0086686A">
      <w:pPr>
        <w:rPr>
          <w:rFonts w:cstheme="minorHAnsi"/>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90"/>
      </w:tblGrid>
      <w:tr w:rsidR="0086686A" w:rsidRPr="00126B00" w14:paraId="096B7D51" w14:textId="77777777" w:rsidTr="00A8169F">
        <w:tc>
          <w:tcPr>
            <w:tcW w:w="2622" w:type="dxa"/>
            <w:vAlign w:val="center"/>
          </w:tcPr>
          <w:p w14:paraId="295E5C13" w14:textId="77777777" w:rsidR="0086686A" w:rsidRPr="007C2984" w:rsidRDefault="00D93939" w:rsidP="00AE7DEB">
            <w:pPr>
              <w:rPr>
                <w:rFonts w:cstheme="minorHAnsi"/>
                <w:sz w:val="22"/>
              </w:rPr>
            </w:pPr>
            <w:r w:rsidRPr="007C2984">
              <w:rPr>
                <w:rFonts w:cstheme="minorHAnsi"/>
                <w:sz w:val="22"/>
                <w:szCs w:val="22"/>
              </w:rPr>
              <w:sym w:font="Wingdings" w:char="F0A8"/>
            </w:r>
            <w:r w:rsidRPr="007C2984">
              <w:rPr>
                <w:rFonts w:cstheme="minorHAnsi"/>
                <w:sz w:val="22"/>
              </w:rPr>
              <w:t xml:space="preserve"> </w:t>
            </w:r>
            <w:r w:rsidR="0086686A" w:rsidRPr="007C2984">
              <w:rPr>
                <w:rFonts w:cstheme="minorHAnsi"/>
                <w:b/>
                <w:sz w:val="22"/>
              </w:rPr>
              <w:t>Samostatný podnik</w:t>
            </w:r>
          </w:p>
        </w:tc>
        <w:tc>
          <w:tcPr>
            <w:tcW w:w="6590" w:type="dxa"/>
            <w:vAlign w:val="center"/>
          </w:tcPr>
          <w:p w14:paraId="23FF04E5" w14:textId="77777777" w:rsidR="0086686A" w:rsidRPr="007C2984" w:rsidRDefault="0086686A" w:rsidP="00D93939">
            <w:pPr>
              <w:jc w:val="both"/>
              <w:rPr>
                <w:rFonts w:cstheme="minorHAnsi"/>
                <w:sz w:val="22"/>
              </w:rPr>
            </w:pPr>
            <w:r w:rsidRPr="007C2984">
              <w:rPr>
                <w:rFonts w:cstheme="minorHAnsi"/>
                <w:sz w:val="22"/>
              </w:rPr>
              <w:t>V tomto prípad</w:t>
            </w:r>
            <w:r w:rsidR="00AE7DEB" w:rsidRPr="007C2984">
              <w:rPr>
                <w:rFonts w:cstheme="minorHAnsi"/>
                <w:sz w:val="22"/>
              </w:rPr>
              <w:t xml:space="preserve">e sa do nižšie uvedenej tabuľky </w:t>
            </w:r>
            <w:r w:rsidRPr="007C2984">
              <w:rPr>
                <w:rFonts w:cstheme="minorHAnsi"/>
                <w:sz w:val="22"/>
              </w:rPr>
              <w:t>doplnia údaje len z účtovnej závierky podniku žiadateľa</w:t>
            </w:r>
            <w:r w:rsidR="00884C3B" w:rsidRPr="007C2984">
              <w:rPr>
                <w:rFonts w:cstheme="minorHAnsi"/>
                <w:sz w:val="22"/>
              </w:rPr>
              <w:t>/partnera</w:t>
            </w:r>
            <w:r w:rsidRPr="007C2984">
              <w:rPr>
                <w:rFonts w:cstheme="minorHAnsi"/>
                <w:sz w:val="22"/>
              </w:rPr>
              <w:t>. Vyplňte len vyhlásenie bez prílohy</w:t>
            </w:r>
            <w:r w:rsidR="00D93939" w:rsidRPr="007C2984">
              <w:rPr>
                <w:rFonts w:cstheme="minorHAnsi"/>
                <w:sz w:val="22"/>
              </w:rPr>
              <w:t>.</w:t>
            </w:r>
          </w:p>
        </w:tc>
      </w:tr>
      <w:tr w:rsidR="0086686A" w:rsidRPr="00126B00" w14:paraId="1C75A80E" w14:textId="77777777" w:rsidTr="00A8169F">
        <w:trPr>
          <w:cantSplit/>
        </w:trPr>
        <w:tc>
          <w:tcPr>
            <w:tcW w:w="2622" w:type="dxa"/>
            <w:vAlign w:val="center"/>
          </w:tcPr>
          <w:p w14:paraId="7BB341C5" w14:textId="77777777" w:rsidR="0086686A" w:rsidRPr="007C2984" w:rsidRDefault="00D93939" w:rsidP="00D93939">
            <w:pPr>
              <w:rPr>
                <w:rFonts w:cstheme="minorHAnsi"/>
                <w:b/>
                <w:sz w:val="22"/>
              </w:rPr>
            </w:pPr>
            <w:r w:rsidRPr="007C2984">
              <w:rPr>
                <w:rFonts w:cstheme="minorHAnsi"/>
                <w:sz w:val="22"/>
                <w:szCs w:val="22"/>
              </w:rPr>
              <w:sym w:font="Wingdings" w:char="F0A8"/>
            </w:r>
            <w:r w:rsidRPr="007C2984">
              <w:rPr>
                <w:rFonts w:cstheme="minorHAnsi"/>
                <w:sz w:val="22"/>
              </w:rPr>
              <w:t xml:space="preserve"> </w:t>
            </w:r>
            <w:r w:rsidR="0086686A" w:rsidRPr="007C2984">
              <w:rPr>
                <w:rFonts w:cstheme="minorHAnsi"/>
                <w:b/>
                <w:sz w:val="22"/>
              </w:rPr>
              <w:t>Partnerský podnik</w:t>
            </w:r>
          </w:p>
          <w:p w14:paraId="26EF2F5C" w14:textId="77777777" w:rsidR="0086686A" w:rsidRPr="007C2984" w:rsidRDefault="0086686A" w:rsidP="00D93939">
            <w:pPr>
              <w:rPr>
                <w:rFonts w:cstheme="minorHAnsi"/>
                <w:sz w:val="22"/>
              </w:rPr>
            </w:pPr>
          </w:p>
        </w:tc>
        <w:tc>
          <w:tcPr>
            <w:tcW w:w="6590" w:type="dxa"/>
            <w:vMerge w:val="restart"/>
            <w:vAlign w:val="center"/>
          </w:tcPr>
          <w:p w14:paraId="40F89B96" w14:textId="77777777" w:rsidR="0086686A" w:rsidRPr="007C2984" w:rsidRDefault="0086686A" w:rsidP="00D93939">
            <w:pPr>
              <w:jc w:val="both"/>
              <w:rPr>
                <w:rFonts w:cstheme="minorHAnsi"/>
                <w:sz w:val="22"/>
              </w:rPr>
            </w:pPr>
            <w:r w:rsidRPr="007C2984">
              <w:rPr>
                <w:rFonts w:cstheme="minorHAnsi"/>
                <w:sz w:val="22"/>
              </w:rPr>
              <w:t>Vyplňte a priložte prílohu (a prípadné doplňujúce hárky), potom vyplňte vyhlásenie tak, že skopírujete výsledky z výpočtov do nižšie uvedenej tabuľky.</w:t>
            </w:r>
            <w:r w:rsidR="00DE10F7" w:rsidRPr="007C2984">
              <w:rPr>
                <w:rFonts w:cstheme="minorHAnsi"/>
                <w:sz w:val="22"/>
              </w:rPr>
              <w:t xml:space="preserve"> </w:t>
            </w:r>
          </w:p>
        </w:tc>
      </w:tr>
      <w:tr w:rsidR="0086686A" w:rsidRPr="00126B00" w14:paraId="36EA9109" w14:textId="77777777" w:rsidTr="00A8169F">
        <w:trPr>
          <w:cantSplit/>
          <w:trHeight w:val="487"/>
        </w:trPr>
        <w:tc>
          <w:tcPr>
            <w:tcW w:w="2622" w:type="dxa"/>
            <w:vAlign w:val="center"/>
          </w:tcPr>
          <w:p w14:paraId="68BCDD67" w14:textId="77777777" w:rsidR="0086686A" w:rsidRPr="007C2984" w:rsidRDefault="00D93939" w:rsidP="00AE7DEB">
            <w:pPr>
              <w:rPr>
                <w:rFonts w:cstheme="minorHAnsi"/>
                <w:sz w:val="22"/>
              </w:rPr>
            </w:pPr>
            <w:r w:rsidRPr="007C2984">
              <w:rPr>
                <w:rFonts w:cstheme="minorHAnsi"/>
                <w:sz w:val="22"/>
                <w:szCs w:val="22"/>
              </w:rPr>
              <w:sym w:font="Wingdings" w:char="F0A8"/>
            </w:r>
            <w:r w:rsidRPr="007C2984">
              <w:rPr>
                <w:rFonts w:cstheme="minorHAnsi"/>
                <w:sz w:val="22"/>
              </w:rPr>
              <w:t xml:space="preserve"> </w:t>
            </w:r>
            <w:r w:rsidR="0086686A" w:rsidRPr="007C2984">
              <w:rPr>
                <w:rFonts w:cstheme="minorHAnsi"/>
                <w:b/>
                <w:sz w:val="22"/>
              </w:rPr>
              <w:t>Prepojený podnik</w:t>
            </w:r>
          </w:p>
        </w:tc>
        <w:tc>
          <w:tcPr>
            <w:tcW w:w="6590" w:type="dxa"/>
            <w:vMerge/>
          </w:tcPr>
          <w:p w14:paraId="30869ABA" w14:textId="77777777" w:rsidR="0086686A" w:rsidRPr="007C2984" w:rsidRDefault="0086686A" w:rsidP="00880ACA">
            <w:pPr>
              <w:rPr>
                <w:rFonts w:cstheme="minorHAnsi"/>
              </w:rPr>
            </w:pPr>
          </w:p>
        </w:tc>
      </w:tr>
    </w:tbl>
    <w:p w14:paraId="04270DCE" w14:textId="77777777" w:rsidR="008C2F11" w:rsidRPr="007C2984" w:rsidRDefault="008C2F11" w:rsidP="004651F9">
      <w:pPr>
        <w:outlineLvl w:val="0"/>
        <w:rPr>
          <w:rFonts w:cstheme="minorHAnsi"/>
          <w:b/>
          <w:bCs w:val="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90"/>
      </w:tblGrid>
      <w:tr w:rsidR="000D117B" w:rsidRPr="00126B00" w14:paraId="7ADC6C4F" w14:textId="77777777" w:rsidTr="00A8169F">
        <w:tc>
          <w:tcPr>
            <w:tcW w:w="2622" w:type="dxa"/>
            <w:vAlign w:val="center"/>
          </w:tcPr>
          <w:p w14:paraId="7A77B35B" w14:textId="21AB32F9" w:rsidR="000D117B" w:rsidRPr="007C2984" w:rsidRDefault="000D117B" w:rsidP="000D117B">
            <w:pPr>
              <w:rPr>
                <w:rFonts w:cstheme="minorHAnsi"/>
                <w:sz w:val="22"/>
              </w:rPr>
            </w:pPr>
            <w:r w:rsidRPr="007C2984">
              <w:rPr>
                <w:rFonts w:cstheme="minorHAnsi"/>
                <w:sz w:val="22"/>
                <w:szCs w:val="22"/>
              </w:rPr>
              <w:sym w:font="Wingdings" w:char="F0A8"/>
            </w:r>
            <w:r w:rsidRPr="007C2984">
              <w:rPr>
                <w:rFonts w:cstheme="minorHAnsi"/>
                <w:sz w:val="22"/>
              </w:rPr>
              <w:t xml:space="preserve"> </w:t>
            </w:r>
            <w:proofErr w:type="spellStart"/>
            <w:r w:rsidRPr="007C2984">
              <w:rPr>
                <w:rFonts w:cstheme="minorHAnsi"/>
                <w:b/>
                <w:sz w:val="22"/>
              </w:rPr>
              <w:t>Mikro</w:t>
            </w:r>
            <w:proofErr w:type="spellEnd"/>
            <w:r w:rsidRPr="007C2984">
              <w:rPr>
                <w:rFonts w:cstheme="minorHAnsi"/>
                <w:b/>
                <w:sz w:val="22"/>
              </w:rPr>
              <w:t xml:space="preserve"> podnik</w:t>
            </w:r>
            <w:r w:rsidRPr="007C2984">
              <w:rPr>
                <w:rStyle w:val="Odkaznapoznmkupodiarou"/>
                <w:rFonts w:cstheme="minorHAnsi"/>
                <w:b/>
                <w:sz w:val="22"/>
              </w:rPr>
              <w:footnoteReference w:id="3"/>
            </w:r>
          </w:p>
        </w:tc>
        <w:tc>
          <w:tcPr>
            <w:tcW w:w="6590" w:type="dxa"/>
            <w:vAlign w:val="center"/>
          </w:tcPr>
          <w:p w14:paraId="5D28A204" w14:textId="0B1CCF32" w:rsidR="000D117B" w:rsidRPr="007C2984" w:rsidRDefault="000D117B" w:rsidP="00A8169F">
            <w:pPr>
              <w:jc w:val="both"/>
              <w:rPr>
                <w:rFonts w:cstheme="minorHAnsi"/>
                <w:sz w:val="22"/>
              </w:rPr>
            </w:pPr>
            <w:r w:rsidRPr="007C2984">
              <w:rPr>
                <w:rFonts w:cstheme="minorHAnsi"/>
                <w:sz w:val="22"/>
              </w:rPr>
              <w:t>Podnik má menej zamestnancov ako 10 (hlavné kritérium),  ročný obrat je menší, rovný ako 2 mil. € (vedľajšie kritérium) a ročná bilančná suma je menšia, rovná ako 2 mil. € (vedľajšie kritérium).</w:t>
            </w:r>
          </w:p>
        </w:tc>
      </w:tr>
      <w:tr w:rsidR="000D117B" w:rsidRPr="00126B00" w14:paraId="2047C091" w14:textId="77777777" w:rsidTr="00A8169F">
        <w:trPr>
          <w:cantSplit/>
        </w:trPr>
        <w:tc>
          <w:tcPr>
            <w:tcW w:w="2622" w:type="dxa"/>
            <w:vAlign w:val="center"/>
          </w:tcPr>
          <w:p w14:paraId="75341260" w14:textId="5227E12F" w:rsidR="000D117B" w:rsidRPr="007C2984" w:rsidRDefault="000D117B" w:rsidP="0019500F">
            <w:pPr>
              <w:rPr>
                <w:rFonts w:cstheme="minorHAnsi"/>
                <w:b/>
                <w:sz w:val="22"/>
              </w:rPr>
            </w:pPr>
            <w:r w:rsidRPr="007C2984">
              <w:rPr>
                <w:rFonts w:cstheme="minorHAnsi"/>
                <w:sz w:val="22"/>
                <w:szCs w:val="22"/>
              </w:rPr>
              <w:sym w:font="Wingdings" w:char="F0A8"/>
            </w:r>
            <w:r w:rsidRPr="007C2984">
              <w:rPr>
                <w:rFonts w:cstheme="minorHAnsi"/>
                <w:sz w:val="22"/>
              </w:rPr>
              <w:t xml:space="preserve"> </w:t>
            </w:r>
            <w:r w:rsidRPr="007C2984">
              <w:rPr>
                <w:rFonts w:cstheme="minorHAnsi"/>
                <w:b/>
                <w:sz w:val="22"/>
              </w:rPr>
              <w:t>Malý podnik</w:t>
            </w:r>
          </w:p>
          <w:p w14:paraId="69B1DA7E" w14:textId="77777777" w:rsidR="000D117B" w:rsidRPr="007C2984" w:rsidRDefault="000D117B" w:rsidP="0019500F">
            <w:pPr>
              <w:rPr>
                <w:rFonts w:cstheme="minorHAnsi"/>
                <w:sz w:val="22"/>
              </w:rPr>
            </w:pPr>
          </w:p>
        </w:tc>
        <w:tc>
          <w:tcPr>
            <w:tcW w:w="6590" w:type="dxa"/>
            <w:vAlign w:val="center"/>
          </w:tcPr>
          <w:p w14:paraId="67180A15" w14:textId="7E9423E0" w:rsidR="000D117B" w:rsidRPr="007C2984" w:rsidRDefault="000D117B" w:rsidP="00A8169F">
            <w:pPr>
              <w:jc w:val="both"/>
              <w:rPr>
                <w:rFonts w:cstheme="minorHAnsi"/>
                <w:sz w:val="22"/>
              </w:rPr>
            </w:pPr>
            <w:r w:rsidRPr="007C2984">
              <w:rPr>
                <w:rFonts w:cstheme="minorHAnsi"/>
                <w:sz w:val="22"/>
              </w:rPr>
              <w:t>Podnik má 10 až 49 zamestnancov (hlavné kritérium),  ročný obrat je menší, rovný ako 10 mil. € (vedľajšie kritérium) a ročná bilančná suma je menšia, rovná ako 10 mil. € (vedľajšie kritérium).</w:t>
            </w:r>
          </w:p>
        </w:tc>
      </w:tr>
      <w:tr w:rsidR="000D117B" w:rsidRPr="00126B00" w14:paraId="7C572717" w14:textId="77777777" w:rsidTr="00A8169F">
        <w:trPr>
          <w:cantSplit/>
          <w:trHeight w:val="487"/>
        </w:trPr>
        <w:tc>
          <w:tcPr>
            <w:tcW w:w="2622" w:type="dxa"/>
            <w:vAlign w:val="center"/>
          </w:tcPr>
          <w:p w14:paraId="7BB33498" w14:textId="4B5AB5D1" w:rsidR="000D117B" w:rsidRPr="007C2984" w:rsidRDefault="000D117B" w:rsidP="0019500F">
            <w:pPr>
              <w:rPr>
                <w:rFonts w:cstheme="minorHAnsi"/>
                <w:sz w:val="22"/>
              </w:rPr>
            </w:pPr>
            <w:r w:rsidRPr="007C2984">
              <w:rPr>
                <w:rFonts w:cstheme="minorHAnsi"/>
                <w:sz w:val="22"/>
                <w:szCs w:val="22"/>
              </w:rPr>
              <w:sym w:font="Wingdings" w:char="F0A8"/>
            </w:r>
            <w:r w:rsidRPr="007C2984">
              <w:rPr>
                <w:rFonts w:cstheme="minorHAnsi"/>
                <w:sz w:val="22"/>
              </w:rPr>
              <w:t xml:space="preserve"> </w:t>
            </w:r>
            <w:r w:rsidRPr="007C2984">
              <w:rPr>
                <w:rFonts w:cstheme="minorHAnsi"/>
                <w:b/>
                <w:sz w:val="22"/>
              </w:rPr>
              <w:t>Stredný podnik</w:t>
            </w:r>
          </w:p>
        </w:tc>
        <w:tc>
          <w:tcPr>
            <w:tcW w:w="6590" w:type="dxa"/>
          </w:tcPr>
          <w:p w14:paraId="24F594B8" w14:textId="069DBDB9" w:rsidR="000D117B" w:rsidRPr="007C2984" w:rsidRDefault="000D117B" w:rsidP="00A8169F">
            <w:pPr>
              <w:rPr>
                <w:rFonts w:cstheme="minorHAnsi"/>
              </w:rPr>
            </w:pPr>
            <w:r w:rsidRPr="007C2984">
              <w:rPr>
                <w:rFonts w:cstheme="minorHAnsi"/>
                <w:sz w:val="22"/>
              </w:rPr>
              <w:t>Podnik má 50 až 249 zamestnancov (hlavné kritérium),  ročný obrat je menší, rovný ako 50 mil. € (vedľajšie kritérium) a ročná bilančná suma je menšia, rovná ako 43 mil. € (vedľajšie kritérium).</w:t>
            </w:r>
          </w:p>
        </w:tc>
      </w:tr>
    </w:tbl>
    <w:p w14:paraId="3D595C89" w14:textId="77777777" w:rsidR="004651F9" w:rsidRPr="007C2984" w:rsidRDefault="000C1139" w:rsidP="004651F9">
      <w:pPr>
        <w:outlineLvl w:val="0"/>
        <w:rPr>
          <w:rFonts w:cstheme="minorHAnsi"/>
          <w:b/>
          <w:bCs w:val="0"/>
          <w:sz w:val="22"/>
        </w:rPr>
      </w:pPr>
      <w:r w:rsidRPr="007C2984">
        <w:rPr>
          <w:rFonts w:cstheme="minorHAnsi"/>
          <w:b/>
          <w:bCs w:val="0"/>
          <w:sz w:val="22"/>
        </w:rPr>
        <w:br w:type="page"/>
      </w:r>
      <w:r w:rsidR="004651F9" w:rsidRPr="007C2984">
        <w:rPr>
          <w:rFonts w:cstheme="minorHAnsi"/>
          <w:b/>
          <w:bCs w:val="0"/>
          <w:sz w:val="22"/>
        </w:rPr>
        <w:lastRenderedPageBreak/>
        <w:t>Údaje použité na určenie kategórie podniku</w:t>
      </w:r>
      <w:r w:rsidR="00B3532D" w:rsidRPr="007C2984">
        <w:rPr>
          <w:rFonts w:cstheme="minorHAnsi"/>
          <w:sz w:val="18"/>
          <w:szCs w:val="20"/>
        </w:rPr>
        <w:t xml:space="preserve"> </w:t>
      </w:r>
    </w:p>
    <w:p w14:paraId="283FC225" w14:textId="25E07950" w:rsidR="004651F9" w:rsidRPr="007C2984" w:rsidRDefault="004651F9" w:rsidP="00757420">
      <w:pPr>
        <w:pStyle w:val="Textpoznmkypodiarou"/>
        <w:jc w:val="both"/>
        <w:rPr>
          <w:rFonts w:cstheme="minorHAnsi"/>
          <w:sz w:val="22"/>
          <w:szCs w:val="24"/>
        </w:rPr>
      </w:pPr>
      <w:r w:rsidRPr="007C2984">
        <w:rPr>
          <w:rFonts w:cstheme="minorHAnsi"/>
          <w:sz w:val="22"/>
          <w:szCs w:val="24"/>
        </w:rPr>
        <w:t xml:space="preserve">vypočítané podľa článku 6 prílohy I k nariadeniu Komisie (ES) č. </w:t>
      </w:r>
      <w:r w:rsidR="00DE10F7" w:rsidRPr="007C2984">
        <w:rPr>
          <w:rFonts w:cstheme="minorHAnsi"/>
          <w:sz w:val="22"/>
          <w:szCs w:val="24"/>
        </w:rPr>
        <w:t>651/2014</w:t>
      </w:r>
      <w:r w:rsidRPr="007C2984">
        <w:rPr>
          <w:rFonts w:cstheme="minorHAnsi"/>
          <w:sz w:val="22"/>
          <w:szCs w:val="24"/>
        </w:rPr>
        <w:t xml:space="preserve"> </w:t>
      </w:r>
      <w:r w:rsidR="00757420" w:rsidRPr="007C2984">
        <w:rPr>
          <w:rFonts w:cstheme="minorHAnsi"/>
          <w:sz w:val="22"/>
          <w:szCs w:val="24"/>
        </w:rPr>
        <w:t>o</w:t>
      </w:r>
      <w:r w:rsidR="00584C01" w:rsidRPr="007C2984">
        <w:rPr>
          <w:rFonts w:cstheme="minorHAnsi"/>
          <w:sz w:val="22"/>
          <w:szCs w:val="24"/>
        </w:rPr>
        <w:t xml:space="preserve"> D</w:t>
      </w:r>
      <w:r w:rsidRPr="007C2984">
        <w:rPr>
          <w:rFonts w:cstheme="minorHAnsi"/>
          <w:sz w:val="22"/>
          <w:szCs w:val="24"/>
        </w:rPr>
        <w:t>efinícii MSP</w:t>
      </w:r>
      <w:r w:rsidR="00584C01" w:rsidRPr="007C2984">
        <w:rPr>
          <w:rFonts w:cstheme="minorHAnsi"/>
          <w:sz w:val="22"/>
          <w:szCs w:val="24"/>
        </w:rPr>
        <w:t xml:space="preserve"> (ďalej len Definícia</w:t>
      </w:r>
      <w:r w:rsidR="00251F02" w:rsidRPr="007C2984">
        <w:rPr>
          <w:rFonts w:cstheme="minorHAnsi"/>
          <w:sz w:val="18"/>
        </w:rPr>
        <w:t>*</w:t>
      </w:r>
      <w:r w:rsidR="00E81892" w:rsidRPr="007C2984">
        <w:rPr>
          <w:rStyle w:val="Odkaznapoznmkupodiarou"/>
          <w:rFonts w:cstheme="minorHAnsi"/>
          <w:sz w:val="22"/>
          <w:szCs w:val="24"/>
        </w:rPr>
        <w:footnoteReference w:id="4"/>
      </w:r>
      <w:r w:rsidR="00584C01" w:rsidRPr="007C2984">
        <w:rPr>
          <w:rFonts w:cstheme="minorHAnsi"/>
          <w:sz w:val="22"/>
          <w:szCs w:val="24"/>
        </w:rPr>
        <w:t>)</w:t>
      </w:r>
      <w:r w:rsidRPr="007C2984">
        <w:rPr>
          <w:rFonts w:cstheme="minorHAnsi"/>
          <w:sz w:val="22"/>
          <w:szCs w:val="24"/>
        </w:rPr>
        <w:t>.</w:t>
      </w:r>
    </w:p>
    <w:p w14:paraId="3107DF22" w14:textId="77777777" w:rsidR="00AD5A0C" w:rsidRPr="007C2984" w:rsidRDefault="00AD5A0C" w:rsidP="00757420">
      <w:pPr>
        <w:jc w:val="both"/>
        <w:rPr>
          <w:rFonts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4651F9" w:rsidRPr="00126B00" w14:paraId="470630A0" w14:textId="77777777" w:rsidTr="002B482B">
        <w:trPr>
          <w:cantSplit/>
        </w:trPr>
        <w:tc>
          <w:tcPr>
            <w:tcW w:w="9210" w:type="dxa"/>
            <w:gridSpan w:val="3"/>
          </w:tcPr>
          <w:p w14:paraId="1607DF17" w14:textId="77777777" w:rsidR="004651F9" w:rsidRPr="007C2984" w:rsidRDefault="004651F9" w:rsidP="00880ACA">
            <w:pPr>
              <w:spacing w:before="40" w:after="40"/>
              <w:rPr>
                <w:rFonts w:cstheme="minorHAnsi"/>
                <w:sz w:val="22"/>
              </w:rPr>
            </w:pPr>
            <w:r w:rsidRPr="007C2984">
              <w:rPr>
                <w:rFonts w:cstheme="minorHAnsi"/>
                <w:sz w:val="22"/>
              </w:rPr>
              <w:t>Referenčné obdobie (*):</w:t>
            </w:r>
          </w:p>
        </w:tc>
      </w:tr>
      <w:tr w:rsidR="004651F9" w:rsidRPr="00126B00" w14:paraId="4540D5F8" w14:textId="77777777" w:rsidTr="002B482B">
        <w:tc>
          <w:tcPr>
            <w:tcW w:w="3070" w:type="dxa"/>
          </w:tcPr>
          <w:p w14:paraId="5384379A" w14:textId="77777777" w:rsidR="004651F9" w:rsidRPr="007C2984" w:rsidRDefault="004651F9" w:rsidP="00880ACA">
            <w:pPr>
              <w:spacing w:before="40" w:after="40"/>
              <w:rPr>
                <w:rFonts w:cstheme="minorHAnsi"/>
                <w:sz w:val="22"/>
              </w:rPr>
            </w:pPr>
            <w:r w:rsidRPr="007C2984">
              <w:rPr>
                <w:rFonts w:cstheme="minorHAnsi"/>
                <w:sz w:val="22"/>
              </w:rPr>
              <w:t>Počet zamestnancov (</w:t>
            </w:r>
            <w:r w:rsidR="00F9723C" w:rsidRPr="007C2984">
              <w:rPr>
                <w:rFonts w:cstheme="minorHAnsi"/>
                <w:sz w:val="22"/>
              </w:rPr>
              <w:t xml:space="preserve">Ročné pracovné jednotky - </w:t>
            </w:r>
            <w:r w:rsidRPr="007C2984">
              <w:rPr>
                <w:rFonts w:cstheme="minorHAnsi"/>
                <w:sz w:val="22"/>
              </w:rPr>
              <w:t>RPJ)</w:t>
            </w:r>
          </w:p>
        </w:tc>
        <w:tc>
          <w:tcPr>
            <w:tcW w:w="3070" w:type="dxa"/>
          </w:tcPr>
          <w:p w14:paraId="1255E1BF" w14:textId="043501C2" w:rsidR="004651F9" w:rsidRPr="007C2984" w:rsidRDefault="004651F9" w:rsidP="00880ACA">
            <w:pPr>
              <w:spacing w:before="40" w:after="40"/>
              <w:rPr>
                <w:rFonts w:cstheme="minorHAnsi"/>
                <w:sz w:val="22"/>
              </w:rPr>
            </w:pPr>
            <w:r w:rsidRPr="007C2984">
              <w:rPr>
                <w:rFonts w:cstheme="minorHAnsi"/>
                <w:sz w:val="22"/>
              </w:rPr>
              <w:t>Ročný obrat</w:t>
            </w:r>
            <w:r w:rsidR="004116DD" w:rsidRPr="007C2984">
              <w:rPr>
                <w:rStyle w:val="Odkaznapoznmkupodiarou"/>
                <w:rFonts w:cstheme="minorHAnsi"/>
                <w:sz w:val="22"/>
              </w:rPr>
              <w:footnoteReference w:id="5"/>
            </w:r>
            <w:r w:rsidRPr="007C2984">
              <w:rPr>
                <w:rFonts w:cstheme="minorHAnsi"/>
                <w:sz w:val="22"/>
              </w:rPr>
              <w:t xml:space="preserve"> (**)</w:t>
            </w:r>
          </w:p>
        </w:tc>
        <w:tc>
          <w:tcPr>
            <w:tcW w:w="3070" w:type="dxa"/>
          </w:tcPr>
          <w:p w14:paraId="03C204DA" w14:textId="39AB45EB" w:rsidR="004651F9" w:rsidRPr="007C2984" w:rsidRDefault="00BC45A8" w:rsidP="00880ACA">
            <w:pPr>
              <w:spacing w:before="40" w:after="40"/>
              <w:rPr>
                <w:rFonts w:cstheme="minorHAnsi"/>
                <w:sz w:val="22"/>
              </w:rPr>
            </w:pPr>
            <w:r w:rsidRPr="007C2984">
              <w:rPr>
                <w:rFonts w:cstheme="minorHAnsi"/>
                <w:sz w:val="22"/>
              </w:rPr>
              <w:t xml:space="preserve"> Bilančná suma</w:t>
            </w:r>
            <w:r w:rsidR="004651F9" w:rsidRPr="007C2984">
              <w:rPr>
                <w:rFonts w:cstheme="minorHAnsi"/>
                <w:sz w:val="22"/>
              </w:rPr>
              <w:t xml:space="preserve"> (**)</w:t>
            </w:r>
            <w:r w:rsidR="00DE1233" w:rsidRPr="007C2984">
              <w:rPr>
                <w:rStyle w:val="Odkaznapoznmkupodiarou"/>
                <w:rFonts w:cstheme="minorHAnsi"/>
                <w:sz w:val="22"/>
              </w:rPr>
              <w:footnoteReference w:id="6"/>
            </w:r>
          </w:p>
        </w:tc>
      </w:tr>
      <w:tr w:rsidR="004651F9" w:rsidRPr="00126B00" w14:paraId="2E28855B" w14:textId="77777777" w:rsidTr="002B482B">
        <w:tc>
          <w:tcPr>
            <w:tcW w:w="3070" w:type="dxa"/>
          </w:tcPr>
          <w:p w14:paraId="635D5C77" w14:textId="77777777" w:rsidR="004651F9" w:rsidRPr="007C2984" w:rsidRDefault="004651F9" w:rsidP="00880ACA">
            <w:pPr>
              <w:spacing w:before="40" w:after="40"/>
              <w:rPr>
                <w:rFonts w:cstheme="minorHAnsi"/>
                <w:sz w:val="22"/>
              </w:rPr>
            </w:pPr>
          </w:p>
        </w:tc>
        <w:tc>
          <w:tcPr>
            <w:tcW w:w="3070" w:type="dxa"/>
          </w:tcPr>
          <w:p w14:paraId="0FB1251D" w14:textId="77777777" w:rsidR="004651F9" w:rsidRPr="007C2984" w:rsidRDefault="004651F9" w:rsidP="00880ACA">
            <w:pPr>
              <w:spacing w:before="40" w:after="40"/>
              <w:rPr>
                <w:rFonts w:cstheme="minorHAnsi"/>
                <w:sz w:val="22"/>
              </w:rPr>
            </w:pPr>
          </w:p>
        </w:tc>
        <w:tc>
          <w:tcPr>
            <w:tcW w:w="3070" w:type="dxa"/>
          </w:tcPr>
          <w:p w14:paraId="19E981E2" w14:textId="77777777" w:rsidR="004651F9" w:rsidRPr="007C2984" w:rsidRDefault="004651F9" w:rsidP="00880ACA">
            <w:pPr>
              <w:spacing w:before="40" w:after="40"/>
              <w:rPr>
                <w:rFonts w:cstheme="minorHAnsi"/>
                <w:sz w:val="22"/>
              </w:rPr>
            </w:pPr>
          </w:p>
        </w:tc>
      </w:tr>
      <w:tr w:rsidR="004651F9" w:rsidRPr="00126B00" w14:paraId="51F64222" w14:textId="77777777" w:rsidTr="002B482B">
        <w:trPr>
          <w:cantSplit/>
        </w:trPr>
        <w:tc>
          <w:tcPr>
            <w:tcW w:w="9210" w:type="dxa"/>
            <w:gridSpan w:val="3"/>
          </w:tcPr>
          <w:p w14:paraId="6390CE1F" w14:textId="77777777" w:rsidR="004651F9" w:rsidRPr="007C2984" w:rsidRDefault="004651F9" w:rsidP="00880ACA">
            <w:pPr>
              <w:spacing w:before="40" w:after="40"/>
              <w:ind w:left="425" w:hanging="425"/>
              <w:rPr>
                <w:rFonts w:cstheme="minorHAnsi"/>
                <w:sz w:val="16"/>
                <w:szCs w:val="18"/>
              </w:rPr>
            </w:pPr>
            <w:r w:rsidRPr="007C2984">
              <w:rPr>
                <w:rFonts w:cstheme="minorHAnsi"/>
                <w:sz w:val="16"/>
                <w:szCs w:val="18"/>
              </w:rPr>
              <w:t xml:space="preserve">(*) </w:t>
            </w:r>
            <w:r w:rsidRPr="007C2984">
              <w:rPr>
                <w:rFonts w:cstheme="minorHAnsi"/>
                <w:sz w:val="16"/>
                <w:szCs w:val="18"/>
              </w:rPr>
              <w:tab/>
              <w:t>Všetky údaje sa musia týkať posledného schváleného účtovného obdobia a vypočítané na ročnom základe. V prípade novozaloženého podniku, ktorého účtovné závierky ešte neboli schválené, údaje, ktoré sa majú použiť, sa odvodia zo spoľahlivých odhadov urobených počas finančného roka.</w:t>
            </w:r>
          </w:p>
          <w:p w14:paraId="454061D7" w14:textId="77777777" w:rsidR="004651F9" w:rsidRPr="007C2984" w:rsidRDefault="004651F9" w:rsidP="00880ACA">
            <w:pPr>
              <w:spacing w:before="40" w:after="40"/>
              <w:ind w:left="425" w:hanging="425"/>
              <w:rPr>
                <w:rFonts w:cstheme="minorHAnsi"/>
                <w:sz w:val="16"/>
                <w:szCs w:val="18"/>
              </w:rPr>
            </w:pPr>
            <w:r w:rsidRPr="007C2984">
              <w:rPr>
                <w:rFonts w:cstheme="minorHAnsi"/>
                <w:sz w:val="16"/>
                <w:szCs w:val="18"/>
              </w:rPr>
              <w:t xml:space="preserve">(**) </w:t>
            </w:r>
            <w:r w:rsidRPr="007C2984">
              <w:rPr>
                <w:rFonts w:cstheme="minorHAnsi"/>
                <w:sz w:val="16"/>
                <w:szCs w:val="18"/>
              </w:rPr>
              <w:tab/>
              <w:t>V tisíckach EUR</w:t>
            </w:r>
            <w:r w:rsidR="00344E93" w:rsidRPr="007C2984">
              <w:rPr>
                <w:rFonts w:cstheme="minorHAnsi"/>
                <w:sz w:val="16"/>
                <w:szCs w:val="18"/>
              </w:rPr>
              <w:t xml:space="preserve"> (konverzný kurz 30,126</w:t>
            </w:r>
            <w:r w:rsidR="002F34E7" w:rsidRPr="007C2984">
              <w:rPr>
                <w:rFonts w:cstheme="minorHAnsi"/>
                <w:sz w:val="16"/>
                <w:szCs w:val="18"/>
              </w:rPr>
              <w:t>0</w:t>
            </w:r>
            <w:r w:rsidR="00344E93" w:rsidRPr="007C2984">
              <w:rPr>
                <w:rFonts w:cstheme="minorHAnsi"/>
                <w:sz w:val="16"/>
                <w:szCs w:val="18"/>
              </w:rPr>
              <w:t>)</w:t>
            </w:r>
            <w:r w:rsidRPr="007C2984">
              <w:rPr>
                <w:rFonts w:cstheme="minorHAnsi"/>
                <w:sz w:val="16"/>
                <w:szCs w:val="18"/>
              </w:rPr>
              <w:t>.</w:t>
            </w:r>
          </w:p>
        </w:tc>
      </w:tr>
    </w:tbl>
    <w:p w14:paraId="6F53E1B3" w14:textId="77777777" w:rsidR="004651F9" w:rsidRPr="007C2984" w:rsidRDefault="004651F9" w:rsidP="004651F9">
      <w:pPr>
        <w:rPr>
          <w:rFonts w:cstheme="minorHAnsi"/>
          <w:sz w:val="16"/>
          <w:szCs w:val="18"/>
        </w:rPr>
      </w:pPr>
    </w:p>
    <w:p w14:paraId="00067795" w14:textId="77777777" w:rsidR="004651F9" w:rsidRPr="007C2984" w:rsidRDefault="004651F9" w:rsidP="004651F9">
      <w:pPr>
        <w:rPr>
          <w:rFonts w:cstheme="minorHAnsi"/>
          <w:sz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90"/>
        <w:gridCol w:w="4322"/>
      </w:tblGrid>
      <w:tr w:rsidR="004651F9" w:rsidRPr="00126B00" w14:paraId="3BEAACC0" w14:textId="77777777" w:rsidTr="002B482B">
        <w:trPr>
          <w:cantSplit/>
        </w:trPr>
        <w:tc>
          <w:tcPr>
            <w:tcW w:w="4890" w:type="dxa"/>
            <w:vMerge w:val="restart"/>
            <w:tcBorders>
              <w:top w:val="single" w:sz="4" w:space="0" w:color="auto"/>
              <w:right w:val="single" w:sz="4" w:space="0" w:color="auto"/>
            </w:tcBorders>
          </w:tcPr>
          <w:p w14:paraId="132643CE" w14:textId="77777777" w:rsidR="00AD5A0C" w:rsidRPr="007C2984" w:rsidRDefault="004651F9" w:rsidP="00880ACA">
            <w:pPr>
              <w:rPr>
                <w:rFonts w:cstheme="minorHAnsi"/>
                <w:sz w:val="22"/>
              </w:rPr>
            </w:pPr>
            <w:r w:rsidRPr="007C2984">
              <w:rPr>
                <w:rFonts w:cstheme="minorHAnsi"/>
                <w:b/>
                <w:bCs w:val="0"/>
                <w:sz w:val="22"/>
              </w:rPr>
              <w:t>Dôležité upozornenie</w:t>
            </w:r>
            <w:r w:rsidRPr="007C2984">
              <w:rPr>
                <w:rFonts w:cstheme="minorHAnsi"/>
                <w:sz w:val="22"/>
              </w:rPr>
              <w:t>: V porovnaní s predchádzajúcim účtovným obdobím došlo k zmene v údajoch, ktoré by mohli viesť k zmene kategórie podniku (</w:t>
            </w:r>
            <w:proofErr w:type="spellStart"/>
            <w:r w:rsidRPr="007C2984">
              <w:rPr>
                <w:rFonts w:cstheme="minorHAnsi"/>
                <w:sz w:val="22"/>
              </w:rPr>
              <w:t>mikro</w:t>
            </w:r>
            <w:proofErr w:type="spellEnd"/>
            <w:r w:rsidRPr="007C2984">
              <w:rPr>
                <w:rFonts w:cstheme="minorHAnsi"/>
                <w:sz w:val="22"/>
              </w:rPr>
              <w:t xml:space="preserve">, malý, </w:t>
            </w:r>
          </w:p>
          <w:p w14:paraId="3E0403EA" w14:textId="77777777" w:rsidR="004651F9" w:rsidRPr="007C2984" w:rsidRDefault="004651F9" w:rsidP="00880ACA">
            <w:pPr>
              <w:rPr>
                <w:rFonts w:cstheme="minorHAnsi"/>
                <w:sz w:val="22"/>
              </w:rPr>
            </w:pPr>
            <w:r w:rsidRPr="007C2984">
              <w:rPr>
                <w:rFonts w:cstheme="minorHAnsi"/>
                <w:sz w:val="22"/>
              </w:rPr>
              <w:t>stredný alebo veľký podnik).</w:t>
            </w:r>
          </w:p>
        </w:tc>
        <w:tc>
          <w:tcPr>
            <w:tcW w:w="4322" w:type="dxa"/>
            <w:tcBorders>
              <w:top w:val="single" w:sz="4" w:space="0" w:color="auto"/>
              <w:left w:val="single" w:sz="4" w:space="0" w:color="auto"/>
              <w:bottom w:val="single" w:sz="4" w:space="0" w:color="auto"/>
            </w:tcBorders>
          </w:tcPr>
          <w:p w14:paraId="3B16F37B" w14:textId="77777777" w:rsidR="004651F9" w:rsidRPr="007C2984" w:rsidRDefault="004651F9" w:rsidP="00880ACA">
            <w:pPr>
              <w:rPr>
                <w:rFonts w:cstheme="minorHAnsi"/>
                <w:b/>
                <w:bCs w:val="0"/>
                <w:sz w:val="22"/>
              </w:rPr>
            </w:pPr>
            <w:r w:rsidRPr="007C2984">
              <w:rPr>
                <w:rFonts w:cstheme="minorHAnsi"/>
                <w:sz w:val="22"/>
                <w:szCs w:val="22"/>
              </w:rPr>
              <w:sym w:font="Wingdings" w:char="F0A8"/>
            </w:r>
            <w:r w:rsidRPr="007C2984">
              <w:rPr>
                <w:rFonts w:cstheme="minorHAnsi"/>
                <w:sz w:val="22"/>
              </w:rPr>
              <w:t xml:space="preserve"> </w:t>
            </w:r>
            <w:r w:rsidRPr="007C2984">
              <w:rPr>
                <w:rFonts w:cstheme="minorHAnsi"/>
                <w:b/>
                <w:bCs w:val="0"/>
                <w:sz w:val="22"/>
              </w:rPr>
              <w:t>Nie</w:t>
            </w:r>
          </w:p>
          <w:p w14:paraId="7A878448" w14:textId="77777777" w:rsidR="004651F9" w:rsidRPr="007C2984" w:rsidRDefault="004651F9" w:rsidP="00880ACA">
            <w:pPr>
              <w:rPr>
                <w:rFonts w:cstheme="minorHAnsi"/>
                <w:sz w:val="22"/>
              </w:rPr>
            </w:pPr>
          </w:p>
        </w:tc>
      </w:tr>
      <w:tr w:rsidR="004651F9" w:rsidRPr="00126B00" w14:paraId="154133C0" w14:textId="77777777" w:rsidTr="002B482B">
        <w:trPr>
          <w:cantSplit/>
        </w:trPr>
        <w:tc>
          <w:tcPr>
            <w:tcW w:w="4890" w:type="dxa"/>
            <w:vMerge/>
            <w:tcBorders>
              <w:bottom w:val="single" w:sz="4" w:space="0" w:color="auto"/>
              <w:right w:val="single" w:sz="4" w:space="0" w:color="auto"/>
            </w:tcBorders>
          </w:tcPr>
          <w:p w14:paraId="34F21F7C" w14:textId="77777777" w:rsidR="004651F9" w:rsidRPr="007C2984" w:rsidRDefault="004651F9" w:rsidP="00880ACA">
            <w:pPr>
              <w:rPr>
                <w:rFonts w:cstheme="minorHAnsi"/>
                <w:sz w:val="22"/>
              </w:rPr>
            </w:pPr>
          </w:p>
        </w:tc>
        <w:tc>
          <w:tcPr>
            <w:tcW w:w="4322" w:type="dxa"/>
            <w:tcBorders>
              <w:top w:val="single" w:sz="4" w:space="0" w:color="auto"/>
              <w:left w:val="single" w:sz="4" w:space="0" w:color="auto"/>
              <w:bottom w:val="single" w:sz="4" w:space="0" w:color="auto"/>
            </w:tcBorders>
          </w:tcPr>
          <w:p w14:paraId="47AEBACD" w14:textId="7B701897" w:rsidR="004651F9" w:rsidRPr="007C2984" w:rsidRDefault="004651F9" w:rsidP="00880ACA">
            <w:pPr>
              <w:rPr>
                <w:rFonts w:cstheme="minorHAnsi"/>
                <w:sz w:val="22"/>
              </w:rPr>
            </w:pPr>
            <w:r w:rsidRPr="007C2984">
              <w:rPr>
                <w:rFonts w:cstheme="minorHAnsi"/>
                <w:sz w:val="22"/>
                <w:szCs w:val="22"/>
              </w:rPr>
              <w:sym w:font="Wingdings" w:char="F0A8"/>
            </w:r>
            <w:r w:rsidRPr="007C2984">
              <w:rPr>
                <w:rFonts w:cstheme="minorHAnsi"/>
                <w:sz w:val="22"/>
              </w:rPr>
              <w:t xml:space="preserve"> </w:t>
            </w:r>
            <w:r w:rsidRPr="007C2984">
              <w:rPr>
                <w:rFonts w:cstheme="minorHAnsi"/>
                <w:b/>
                <w:bCs w:val="0"/>
                <w:sz w:val="22"/>
              </w:rPr>
              <w:t xml:space="preserve">Áno </w:t>
            </w:r>
            <w:r w:rsidRPr="007C2984">
              <w:rPr>
                <w:rFonts w:cstheme="minorHAnsi"/>
                <w:sz w:val="22"/>
              </w:rPr>
              <w:t>(v takom prípade vyplňte a priložte vyhlásenie týkajúce sa predchádzajúceho účtovného obdobia</w:t>
            </w:r>
            <w:r w:rsidR="00584C01" w:rsidRPr="007C2984">
              <w:rPr>
                <w:rStyle w:val="Odkaznapoznmkupodiarou"/>
                <w:rFonts w:cstheme="minorHAnsi"/>
                <w:sz w:val="22"/>
              </w:rPr>
              <w:footnoteReference w:id="7"/>
            </w:r>
            <w:r w:rsidR="003C272E">
              <w:rPr>
                <w:rFonts w:cstheme="minorHAnsi"/>
                <w:sz w:val="22"/>
              </w:rPr>
              <w:t>)</w:t>
            </w:r>
            <w:r w:rsidRPr="007C2984">
              <w:rPr>
                <w:rFonts w:cstheme="minorHAnsi"/>
                <w:sz w:val="22"/>
              </w:rPr>
              <w:t>.</w:t>
            </w:r>
          </w:p>
        </w:tc>
      </w:tr>
    </w:tbl>
    <w:p w14:paraId="378C7D86" w14:textId="7505F20E" w:rsidR="0091535C" w:rsidRPr="007C2984" w:rsidRDefault="0091535C" w:rsidP="00B14268">
      <w:pPr>
        <w:rPr>
          <w:rFonts w:cstheme="minorHAnsi"/>
          <w:sz w:val="22"/>
        </w:rPr>
      </w:pPr>
    </w:p>
    <w:p w14:paraId="23B84EFB" w14:textId="77777777" w:rsidR="003F6B41" w:rsidRPr="007C2984" w:rsidRDefault="003F6B41" w:rsidP="003F6B41">
      <w:pPr>
        <w:autoSpaceDE w:val="0"/>
        <w:autoSpaceDN w:val="0"/>
        <w:adjustRightInd w:val="0"/>
        <w:rPr>
          <w:rFonts w:cstheme="minorHAnsi"/>
          <w:sz w:val="22"/>
        </w:rPr>
      </w:pPr>
    </w:p>
    <w:tbl>
      <w:tblPr>
        <w:tblpPr w:leftFromText="141" w:rightFromText="141" w:vertAnchor="text" w:horzAnchor="margin" w:tblpY="-73"/>
        <w:tblW w:w="5082" w:type="pct"/>
        <w:tblLook w:val="0000" w:firstRow="0" w:lastRow="0" w:firstColumn="0" w:lastColumn="0" w:noHBand="0" w:noVBand="0"/>
      </w:tblPr>
      <w:tblGrid>
        <w:gridCol w:w="4485"/>
        <w:gridCol w:w="4721"/>
      </w:tblGrid>
      <w:tr w:rsidR="0091535C" w:rsidRPr="00126B00" w14:paraId="73CA2228" w14:textId="77777777" w:rsidTr="00B14268">
        <w:trPr>
          <w:trHeight w:hRule="exact" w:val="441"/>
        </w:trPr>
        <w:tc>
          <w:tcPr>
            <w:tcW w:w="2436" w:type="pct"/>
            <w:tcBorders>
              <w:top w:val="single" w:sz="6" w:space="0" w:color="auto"/>
              <w:left w:val="single" w:sz="6" w:space="0" w:color="auto"/>
              <w:bottom w:val="single" w:sz="6" w:space="0" w:color="auto"/>
              <w:right w:val="single" w:sz="4" w:space="0" w:color="auto"/>
            </w:tcBorders>
            <w:shd w:val="clear" w:color="auto" w:fill="BFBFBF" w:themeFill="background1" w:themeFillShade="BF"/>
            <w:vAlign w:val="center"/>
          </w:tcPr>
          <w:p w14:paraId="70BAA9BB" w14:textId="77777777" w:rsidR="0091535C" w:rsidRPr="007C2984" w:rsidRDefault="0091535C" w:rsidP="00247517">
            <w:pPr>
              <w:ind w:firstLine="20"/>
              <w:rPr>
                <w:rFonts w:cstheme="minorHAnsi"/>
                <w:b/>
                <w:sz w:val="22"/>
              </w:rPr>
            </w:pPr>
            <w:r w:rsidRPr="007C2984">
              <w:rPr>
                <w:rFonts w:cstheme="minorHAnsi"/>
                <w:b/>
                <w:sz w:val="22"/>
              </w:rPr>
              <w:t>Podpis</w:t>
            </w:r>
          </w:p>
        </w:tc>
        <w:tc>
          <w:tcPr>
            <w:tcW w:w="2564" w:type="pct"/>
            <w:tcBorders>
              <w:top w:val="single" w:sz="4" w:space="0" w:color="auto"/>
              <w:left w:val="single" w:sz="4" w:space="0" w:color="auto"/>
              <w:bottom w:val="single" w:sz="4" w:space="0" w:color="auto"/>
              <w:right w:val="single" w:sz="4" w:space="0" w:color="auto"/>
            </w:tcBorders>
            <w:vAlign w:val="center"/>
          </w:tcPr>
          <w:p w14:paraId="440E4DC4" w14:textId="77777777" w:rsidR="0091535C" w:rsidRPr="007C2984" w:rsidRDefault="0091535C" w:rsidP="00247517">
            <w:pPr>
              <w:ind w:firstLine="20"/>
              <w:rPr>
                <w:rFonts w:cstheme="minorHAnsi"/>
                <w:sz w:val="22"/>
              </w:rPr>
            </w:pPr>
          </w:p>
        </w:tc>
      </w:tr>
    </w:tbl>
    <w:p w14:paraId="2C8D3D16" w14:textId="77777777" w:rsidR="003F6B41" w:rsidRPr="007C2984" w:rsidRDefault="003F6B41" w:rsidP="003F6B41">
      <w:pPr>
        <w:autoSpaceDE w:val="0"/>
        <w:autoSpaceDN w:val="0"/>
        <w:adjustRightInd w:val="0"/>
        <w:rPr>
          <w:rFonts w:cstheme="minorHAnsi"/>
          <w:sz w:val="22"/>
        </w:rPr>
      </w:pPr>
    </w:p>
    <w:p w14:paraId="416D45D7" w14:textId="77777777" w:rsidR="003F6B41" w:rsidRPr="007C2984" w:rsidRDefault="003F6B41" w:rsidP="003F6B41">
      <w:pPr>
        <w:autoSpaceDE w:val="0"/>
        <w:autoSpaceDN w:val="0"/>
        <w:adjustRightInd w:val="0"/>
        <w:rPr>
          <w:rFonts w:cstheme="minorHAnsi"/>
          <w:b/>
          <w:bCs w:val="0"/>
          <w:sz w:val="22"/>
        </w:rPr>
      </w:pPr>
    </w:p>
    <w:p w14:paraId="520A6676" w14:textId="77777777" w:rsidR="00126B00" w:rsidRDefault="00126B00" w:rsidP="00126B00">
      <w:pPr>
        <w:rPr>
          <w:rFonts w:cstheme="minorHAnsi"/>
          <w:b/>
          <w:bCs w:val="0"/>
          <w:sz w:val="22"/>
        </w:rPr>
        <w:sectPr w:rsidR="00126B00" w:rsidSect="00AC3DDB">
          <w:headerReference w:type="default" r:id="rId11"/>
          <w:footerReference w:type="default" r:id="rId12"/>
          <w:headerReference w:type="first" r:id="rId13"/>
          <w:footnotePr>
            <w:numRestart w:val="eachSect"/>
          </w:footnotePr>
          <w:pgSz w:w="11906" w:h="16838"/>
          <w:pgMar w:top="1702" w:right="1418" w:bottom="1134" w:left="1418" w:header="568" w:footer="708" w:gutter="0"/>
          <w:cols w:space="708"/>
        </w:sectPr>
      </w:pPr>
      <w:r>
        <w:rPr>
          <w:rFonts w:cstheme="minorHAnsi"/>
          <w:b/>
          <w:bCs w:val="0"/>
          <w:sz w:val="22"/>
        </w:rPr>
        <w:br w:type="page"/>
      </w:r>
    </w:p>
    <w:p w14:paraId="7FEB69E3" w14:textId="5349D47D" w:rsidR="00126B00" w:rsidRPr="00126B00" w:rsidRDefault="00126B00" w:rsidP="00126B00">
      <w:pPr>
        <w:rPr>
          <w:rFonts w:cstheme="minorHAnsi"/>
          <w:b/>
          <w:bCs w:val="0"/>
          <w:sz w:val="22"/>
        </w:rPr>
      </w:pPr>
    </w:p>
    <w:p w14:paraId="6CAF956D" w14:textId="435D156D" w:rsidR="003F6B41" w:rsidRPr="007C2984" w:rsidRDefault="003F6B41" w:rsidP="003F6B41">
      <w:pPr>
        <w:autoSpaceDE w:val="0"/>
        <w:autoSpaceDN w:val="0"/>
        <w:adjustRightInd w:val="0"/>
        <w:jc w:val="center"/>
        <w:rPr>
          <w:rFonts w:cstheme="minorHAnsi"/>
          <w:b/>
          <w:sz w:val="22"/>
        </w:rPr>
      </w:pPr>
      <w:r w:rsidRPr="007C2984">
        <w:rPr>
          <w:rFonts w:cstheme="minorHAnsi"/>
          <w:b/>
          <w:sz w:val="22"/>
        </w:rPr>
        <w:t>PRÍLOHA K</w:t>
      </w:r>
      <w:r w:rsidR="0091535C" w:rsidRPr="007C2984">
        <w:rPr>
          <w:rFonts w:cstheme="minorHAnsi"/>
          <w:b/>
          <w:sz w:val="22"/>
        </w:rPr>
        <w:t xml:space="preserve"> ČESTNÉMU </w:t>
      </w:r>
      <w:r w:rsidRPr="007C2984">
        <w:rPr>
          <w:rFonts w:cstheme="minorHAnsi"/>
          <w:b/>
          <w:sz w:val="22"/>
        </w:rPr>
        <w:t>VYHLÁSENIU</w:t>
      </w:r>
    </w:p>
    <w:p w14:paraId="27046951" w14:textId="77777777" w:rsidR="003F6B41" w:rsidRPr="007C2984" w:rsidRDefault="003F6B41" w:rsidP="003F6B41">
      <w:pPr>
        <w:autoSpaceDE w:val="0"/>
        <w:autoSpaceDN w:val="0"/>
        <w:adjustRightInd w:val="0"/>
        <w:jc w:val="center"/>
        <w:rPr>
          <w:rFonts w:cstheme="minorHAnsi"/>
          <w:b/>
          <w:sz w:val="22"/>
        </w:rPr>
      </w:pPr>
      <w:r w:rsidRPr="007C2984">
        <w:rPr>
          <w:rFonts w:cstheme="minorHAnsi"/>
          <w:b/>
          <w:sz w:val="22"/>
        </w:rPr>
        <w:t>VÝPOČET PRE PARTNERSKÝ ALEBO PREPOJENÝ DRUH PODNIKU</w:t>
      </w:r>
    </w:p>
    <w:p w14:paraId="6F48FF7F" w14:textId="77777777" w:rsidR="003F6B41" w:rsidRPr="007C2984" w:rsidRDefault="003F6B41" w:rsidP="003F6B41">
      <w:pPr>
        <w:autoSpaceDE w:val="0"/>
        <w:autoSpaceDN w:val="0"/>
        <w:adjustRightInd w:val="0"/>
        <w:jc w:val="center"/>
        <w:rPr>
          <w:rFonts w:cstheme="minorHAnsi"/>
          <w:sz w:val="22"/>
        </w:rPr>
      </w:pPr>
    </w:p>
    <w:p w14:paraId="5E7E9861" w14:textId="77777777" w:rsidR="008E7DE8" w:rsidRPr="007C2984" w:rsidRDefault="008E7DE8" w:rsidP="008E7DE8">
      <w:pPr>
        <w:jc w:val="center"/>
        <w:rPr>
          <w:rFonts w:cstheme="minorHAnsi"/>
          <w:sz w:val="22"/>
        </w:rPr>
      </w:pPr>
    </w:p>
    <w:p w14:paraId="39A8BB26" w14:textId="77777777" w:rsidR="008E7DE8" w:rsidRPr="007C2984" w:rsidRDefault="008E7DE8" w:rsidP="008E7DE8">
      <w:pPr>
        <w:jc w:val="center"/>
        <w:outlineLvl w:val="0"/>
        <w:rPr>
          <w:rFonts w:cstheme="minorHAnsi"/>
          <w:sz w:val="22"/>
        </w:rPr>
      </w:pPr>
      <w:r w:rsidRPr="007C2984">
        <w:rPr>
          <w:rFonts w:cstheme="minorHAnsi"/>
          <w:sz w:val="22"/>
        </w:rPr>
        <w:t>VYSVETLIVKY</w:t>
      </w:r>
    </w:p>
    <w:p w14:paraId="19206897" w14:textId="77777777" w:rsidR="008E7DE8" w:rsidRPr="007C2984" w:rsidRDefault="008E7DE8" w:rsidP="008E7DE8">
      <w:pPr>
        <w:jc w:val="center"/>
        <w:rPr>
          <w:rFonts w:cstheme="minorHAnsi"/>
          <w:sz w:val="22"/>
        </w:rPr>
      </w:pPr>
    </w:p>
    <w:p w14:paraId="0B591CC9" w14:textId="77777777" w:rsidR="008E7DE8" w:rsidRPr="007C2984" w:rsidRDefault="008E7DE8" w:rsidP="008E7DE8">
      <w:pPr>
        <w:jc w:val="center"/>
        <w:rPr>
          <w:rFonts w:cstheme="minorHAnsi"/>
          <w:sz w:val="22"/>
        </w:rPr>
      </w:pPr>
      <w:r w:rsidRPr="007C2984">
        <w:rPr>
          <w:rFonts w:cstheme="minorHAnsi"/>
          <w:sz w:val="22"/>
        </w:rPr>
        <w:t>K TYPOM PODNIKO</w:t>
      </w:r>
      <w:r w:rsidR="002D084E" w:rsidRPr="007C2984">
        <w:rPr>
          <w:rFonts w:cstheme="minorHAnsi"/>
          <w:sz w:val="22"/>
        </w:rPr>
        <w:t>V</w:t>
      </w:r>
      <w:r w:rsidRPr="007C2984">
        <w:rPr>
          <w:rFonts w:cstheme="minorHAnsi"/>
          <w:sz w:val="22"/>
        </w:rPr>
        <w:t xml:space="preserve">, KTORÉ SA ZOHĽADŇUJÚ PRI VÝPOČTE POČTU ZAMESTNANCOV A FINANČNÝCH SÚM </w:t>
      </w:r>
    </w:p>
    <w:p w14:paraId="74B1F9C6" w14:textId="77777777" w:rsidR="008E7DE8" w:rsidRPr="007C2984" w:rsidRDefault="008E7DE8" w:rsidP="008E7DE8">
      <w:pPr>
        <w:jc w:val="center"/>
        <w:rPr>
          <w:rFonts w:cstheme="minorHAnsi"/>
          <w:sz w:val="22"/>
        </w:rPr>
      </w:pPr>
    </w:p>
    <w:p w14:paraId="6AC807F4" w14:textId="5DC59138" w:rsidR="008E7DE8" w:rsidRPr="007C2984" w:rsidRDefault="008E7DE8" w:rsidP="008E7DE8">
      <w:pPr>
        <w:outlineLvl w:val="0"/>
        <w:rPr>
          <w:rFonts w:cstheme="minorHAnsi"/>
          <w:sz w:val="22"/>
          <w:u w:val="single"/>
        </w:rPr>
      </w:pPr>
      <w:r w:rsidRPr="007C2984">
        <w:rPr>
          <w:rFonts w:cstheme="minorHAnsi"/>
          <w:sz w:val="22"/>
          <w:u w:val="single"/>
        </w:rPr>
        <w:t>I. TYPY PODNIKOV</w:t>
      </w:r>
    </w:p>
    <w:p w14:paraId="16E6128E" w14:textId="77777777" w:rsidR="008E7DE8" w:rsidRPr="007C2984" w:rsidRDefault="008E7DE8" w:rsidP="008E7DE8">
      <w:pPr>
        <w:rPr>
          <w:rFonts w:cstheme="minorHAnsi"/>
          <w:sz w:val="22"/>
        </w:rPr>
      </w:pPr>
    </w:p>
    <w:p w14:paraId="13628F41" w14:textId="77777777" w:rsidR="008E7DE8" w:rsidRPr="007C2984" w:rsidRDefault="008E7DE8" w:rsidP="008E7DE8">
      <w:pPr>
        <w:jc w:val="both"/>
        <w:rPr>
          <w:rFonts w:cstheme="minorHAnsi"/>
          <w:sz w:val="22"/>
        </w:rPr>
      </w:pPr>
      <w:r w:rsidRPr="007C2984">
        <w:rPr>
          <w:rFonts w:cstheme="minorHAnsi"/>
          <w:sz w:val="22"/>
        </w:rPr>
        <w:t>Definícia MSP</w:t>
      </w:r>
      <w:r w:rsidR="00AD5A0C" w:rsidRPr="007C2984">
        <w:rPr>
          <w:rFonts w:cstheme="minorHAnsi"/>
          <w:sz w:val="22"/>
        </w:rPr>
        <w:t xml:space="preserve"> </w:t>
      </w:r>
      <w:r w:rsidR="00757420" w:rsidRPr="007C2984">
        <w:rPr>
          <w:rFonts w:cstheme="minorHAnsi"/>
          <w:sz w:val="22"/>
        </w:rPr>
        <w:t>(</w:t>
      </w:r>
      <w:r w:rsidR="00DE32DB" w:rsidRPr="007C2984">
        <w:rPr>
          <w:rFonts w:cstheme="minorHAnsi"/>
          <w:sz w:val="22"/>
        </w:rPr>
        <w:t>pozri v</w:t>
      </w:r>
      <w:r w:rsidR="00B67F32" w:rsidRPr="007C2984">
        <w:rPr>
          <w:rFonts w:cstheme="minorHAnsi"/>
          <w:sz w:val="22"/>
        </w:rPr>
        <w:t> </w:t>
      </w:r>
      <w:r w:rsidR="00DE32DB" w:rsidRPr="007C2984">
        <w:rPr>
          <w:rFonts w:cstheme="minorHAnsi"/>
          <w:sz w:val="22"/>
        </w:rPr>
        <w:t>poznámkach</w:t>
      </w:r>
      <w:r w:rsidR="00B67F32" w:rsidRPr="007C2984">
        <w:rPr>
          <w:rFonts w:cstheme="minorHAnsi"/>
          <w:sz w:val="22"/>
        </w:rPr>
        <w:t xml:space="preserve"> – pozn.</w:t>
      </w:r>
      <w:r w:rsidR="00757420" w:rsidRPr="007C2984">
        <w:rPr>
          <w:rFonts w:cstheme="minorHAnsi"/>
          <w:sz w:val="22"/>
        </w:rPr>
        <w:t>1)</w:t>
      </w:r>
      <w:r w:rsidRPr="007C2984">
        <w:rPr>
          <w:rFonts w:cstheme="minorHAnsi"/>
          <w:sz w:val="22"/>
        </w:rPr>
        <w:t xml:space="preserve"> rozlišuje tri typy podnikov podľa ich vzťahu s inými podnikmi pokiaľ ide o vlastníctvo kapitálu alebo hlasovacie práva alebo právo na uplatnenie rozhodujúceho vplyvu (</w:t>
      </w:r>
      <w:r w:rsidR="00AD5A0C" w:rsidRPr="007C2984">
        <w:rPr>
          <w:rFonts w:cstheme="minorHAnsi"/>
          <w:sz w:val="22"/>
        </w:rPr>
        <w:t>pozn.</w:t>
      </w:r>
      <w:r w:rsidRPr="007C2984">
        <w:rPr>
          <w:rFonts w:cstheme="minorHAnsi"/>
          <w:sz w:val="22"/>
        </w:rPr>
        <w:t>2).</w:t>
      </w:r>
    </w:p>
    <w:p w14:paraId="471E76E5" w14:textId="77777777" w:rsidR="008E7DE8" w:rsidRPr="007C2984" w:rsidRDefault="008E7DE8" w:rsidP="008E7DE8">
      <w:pPr>
        <w:jc w:val="both"/>
        <w:rPr>
          <w:rFonts w:cstheme="minorHAnsi"/>
          <w:sz w:val="22"/>
        </w:rPr>
      </w:pPr>
    </w:p>
    <w:p w14:paraId="76C41790" w14:textId="77777777" w:rsidR="008E7DE8" w:rsidRPr="007C2984" w:rsidRDefault="008E7DE8" w:rsidP="008E7DE8">
      <w:pPr>
        <w:jc w:val="both"/>
        <w:outlineLvl w:val="0"/>
        <w:rPr>
          <w:rFonts w:cstheme="minorHAnsi"/>
          <w:b/>
          <w:bCs w:val="0"/>
          <w:sz w:val="22"/>
        </w:rPr>
      </w:pPr>
      <w:r w:rsidRPr="007C2984">
        <w:rPr>
          <w:rFonts w:cstheme="minorHAnsi"/>
          <w:b/>
          <w:bCs w:val="0"/>
          <w:sz w:val="22"/>
        </w:rPr>
        <w:t>Typ 1: Samostatný podnik</w:t>
      </w:r>
    </w:p>
    <w:p w14:paraId="5BC8F07D" w14:textId="77777777" w:rsidR="008E7DE8" w:rsidRPr="007C2984" w:rsidRDefault="008E7DE8" w:rsidP="008E7DE8">
      <w:pPr>
        <w:jc w:val="both"/>
        <w:rPr>
          <w:rFonts w:cstheme="minorHAnsi"/>
          <w:sz w:val="22"/>
        </w:rPr>
      </w:pPr>
    </w:p>
    <w:p w14:paraId="46BECAF2" w14:textId="2510AF7C" w:rsidR="009471FA" w:rsidRPr="007C2984" w:rsidRDefault="009471FA" w:rsidP="009471FA">
      <w:pPr>
        <w:jc w:val="both"/>
        <w:rPr>
          <w:rFonts w:cstheme="minorHAnsi"/>
          <w:sz w:val="22"/>
        </w:rPr>
      </w:pPr>
      <w:r w:rsidRPr="007C2984">
        <w:rPr>
          <w:rFonts w:cstheme="minorHAnsi"/>
          <w:sz w:val="22"/>
        </w:rPr>
        <w:t>Samostatný podnik je každý podnik, ktorý nie je zatriedený ako partnerský podnik alebo prepojený podnik, t. j. každý úplne nezávislý (žiadny iný podnik v ňom nemá vplyv alebo podnik nemá vplyv v</w:t>
      </w:r>
      <w:r w:rsidR="00474D5F" w:rsidRPr="007C2984">
        <w:rPr>
          <w:rFonts w:cstheme="minorHAnsi"/>
          <w:sz w:val="22"/>
        </w:rPr>
        <w:t> </w:t>
      </w:r>
      <w:r w:rsidRPr="007C2984">
        <w:rPr>
          <w:rFonts w:cstheme="minorHAnsi"/>
          <w:sz w:val="22"/>
        </w:rPr>
        <w:t>nijakom inom podniku) alebo má jedného alebo viac menšinových partnerstiev (každý menej ako 25</w:t>
      </w:r>
      <w:r w:rsidR="00474D5F" w:rsidRPr="007C2984">
        <w:rPr>
          <w:rFonts w:cstheme="minorHAnsi"/>
          <w:sz w:val="22"/>
        </w:rPr>
        <w:t> </w:t>
      </w:r>
      <w:r w:rsidRPr="007C2984">
        <w:rPr>
          <w:rFonts w:cstheme="minorHAnsi"/>
          <w:sz w:val="22"/>
        </w:rPr>
        <w:t>%-</w:t>
      </w:r>
      <w:proofErr w:type="spellStart"/>
      <w:r w:rsidRPr="007C2984">
        <w:rPr>
          <w:rFonts w:cstheme="minorHAnsi"/>
          <w:sz w:val="22"/>
        </w:rPr>
        <w:t>ný</w:t>
      </w:r>
      <w:proofErr w:type="spellEnd"/>
      <w:r w:rsidRPr="007C2984">
        <w:rPr>
          <w:rFonts w:cstheme="minorHAnsi"/>
          <w:sz w:val="22"/>
        </w:rPr>
        <w:t xml:space="preserve"> podiel na imaní alebo hlasovacích právach, pričom sa do úvahy berie ten vyšší) s inými podnikmi, alebo nie je prepojený na iný podnik cez fyzickú osobu.</w:t>
      </w:r>
    </w:p>
    <w:p w14:paraId="207C7018" w14:textId="77777777" w:rsidR="009471FA" w:rsidRPr="007C2984" w:rsidRDefault="009471FA" w:rsidP="009471FA">
      <w:pPr>
        <w:jc w:val="both"/>
        <w:rPr>
          <w:rFonts w:cstheme="minorHAnsi"/>
          <w:sz w:val="22"/>
        </w:rPr>
      </w:pPr>
    </w:p>
    <w:p w14:paraId="60E51BD0" w14:textId="77777777" w:rsidR="009471FA" w:rsidRPr="007C2984" w:rsidRDefault="009471FA" w:rsidP="00474D5F">
      <w:pPr>
        <w:jc w:val="both"/>
        <w:rPr>
          <w:rFonts w:cstheme="minorHAnsi"/>
          <w:sz w:val="22"/>
        </w:rPr>
      </w:pPr>
      <w:r w:rsidRPr="007C2984">
        <w:rPr>
          <w:rFonts w:cstheme="minorHAnsi"/>
          <w:sz w:val="22"/>
        </w:rPr>
        <w:t>Podnik sa však môže klasifikovať ako samostatný, teda ako podnik, ktorý nemá žiadne partnerské podniky, aj keď investori tento limit 25 % dosiahnu alebo prekročia (najviac však 50 %), za predpokladu, že títo investori nie sú prepojení individuálne alebo spoločne s príslušným podnikom a sú:</w:t>
      </w:r>
    </w:p>
    <w:p w14:paraId="5068E542" w14:textId="1C00B5BA" w:rsidR="009471FA" w:rsidRPr="007C2984" w:rsidRDefault="009471FA" w:rsidP="00474D5F">
      <w:pPr>
        <w:pStyle w:val="Odsekzoznamu"/>
        <w:numPr>
          <w:ilvl w:val="0"/>
          <w:numId w:val="11"/>
        </w:numPr>
        <w:spacing w:line="240" w:lineRule="auto"/>
        <w:jc w:val="both"/>
        <w:rPr>
          <w:rFonts w:ascii="Arial Narrow" w:hAnsi="Arial Narrow" w:cstheme="minorHAnsi"/>
        </w:rPr>
      </w:pPr>
      <w:r w:rsidRPr="007C2984">
        <w:rPr>
          <w:rFonts w:ascii="Arial Narrow" w:hAnsi="Arial Narrow" w:cstheme="minorHAnsi"/>
        </w:rPr>
        <w:t>verejnými investičnými spoločnosťami, spoločnosťami investujúcimi do rizikového kapitálu, fyzickými osobami alebo skupinami fyzických osôb, ktoré sa pravidelne zúčastňujú na</w:t>
      </w:r>
      <w:r w:rsidR="00474D5F" w:rsidRPr="007C2984">
        <w:rPr>
          <w:rFonts w:ascii="Arial Narrow" w:hAnsi="Arial Narrow" w:cstheme="minorHAnsi"/>
        </w:rPr>
        <w:t> </w:t>
      </w:r>
      <w:r w:rsidRPr="007C2984">
        <w:rPr>
          <w:rFonts w:ascii="Arial Narrow" w:hAnsi="Arial Narrow" w:cstheme="minorHAnsi"/>
        </w:rPr>
        <w:t xml:space="preserve">rizikových investičných aktivitách, ktoré investujú vlastný kapitál do </w:t>
      </w:r>
      <w:r w:rsidR="00576245" w:rsidRPr="007C2984">
        <w:rPr>
          <w:rFonts w:ascii="Arial Narrow" w:hAnsi="Arial Narrow" w:cstheme="minorHAnsi"/>
        </w:rPr>
        <w:t>nekótovaných</w:t>
      </w:r>
      <w:r w:rsidRPr="007C2984">
        <w:rPr>
          <w:rFonts w:ascii="Arial Narrow" w:hAnsi="Arial Narrow" w:cstheme="minorHAnsi"/>
        </w:rPr>
        <w:t xml:space="preserve"> firiem (podnikateľskí anjeli) za predpokladu, že celkové investície týchto podnikateľských anjelov sú v rovnakom podniku nižšie ako 1 250 000 EUR;</w:t>
      </w:r>
    </w:p>
    <w:p w14:paraId="633007FD" w14:textId="77777777" w:rsidR="009471FA" w:rsidRPr="007C2984" w:rsidRDefault="009471FA" w:rsidP="00474D5F">
      <w:pPr>
        <w:pStyle w:val="Odsekzoznamu"/>
        <w:numPr>
          <w:ilvl w:val="0"/>
          <w:numId w:val="11"/>
        </w:numPr>
        <w:spacing w:line="240" w:lineRule="auto"/>
        <w:jc w:val="both"/>
        <w:rPr>
          <w:rFonts w:ascii="Arial Narrow" w:hAnsi="Arial Narrow" w:cstheme="minorHAnsi"/>
        </w:rPr>
      </w:pPr>
      <w:r w:rsidRPr="007C2984">
        <w:rPr>
          <w:rFonts w:ascii="Arial Narrow" w:hAnsi="Arial Narrow" w:cstheme="minorHAnsi"/>
        </w:rPr>
        <w:t>univerzitami alebo neziskovými výskumnými strediskami;</w:t>
      </w:r>
    </w:p>
    <w:p w14:paraId="44AF6E25" w14:textId="77777777" w:rsidR="009471FA" w:rsidRPr="007C2984" w:rsidRDefault="009471FA" w:rsidP="00474D5F">
      <w:pPr>
        <w:pStyle w:val="Odsekzoznamu"/>
        <w:numPr>
          <w:ilvl w:val="0"/>
          <w:numId w:val="11"/>
        </w:numPr>
        <w:spacing w:line="240" w:lineRule="auto"/>
        <w:jc w:val="both"/>
        <w:rPr>
          <w:rFonts w:ascii="Arial Narrow" w:hAnsi="Arial Narrow" w:cstheme="minorHAnsi"/>
        </w:rPr>
      </w:pPr>
      <w:r w:rsidRPr="007C2984">
        <w:rPr>
          <w:rFonts w:ascii="Arial Narrow" w:hAnsi="Arial Narrow" w:cstheme="minorHAnsi"/>
        </w:rPr>
        <w:t>inštitucionálnymi investormi, vrátane regionálnych rozvojových fondov;</w:t>
      </w:r>
    </w:p>
    <w:p w14:paraId="1921573D" w14:textId="77777777" w:rsidR="009471FA" w:rsidRPr="007C2984" w:rsidRDefault="009471FA" w:rsidP="00474D5F">
      <w:pPr>
        <w:pStyle w:val="Odsekzoznamu"/>
        <w:numPr>
          <w:ilvl w:val="0"/>
          <w:numId w:val="11"/>
        </w:numPr>
        <w:spacing w:line="240" w:lineRule="auto"/>
        <w:jc w:val="both"/>
        <w:rPr>
          <w:rFonts w:ascii="Arial Narrow" w:hAnsi="Arial Narrow" w:cstheme="minorHAnsi"/>
        </w:rPr>
      </w:pPr>
      <w:r w:rsidRPr="007C2984">
        <w:rPr>
          <w:rFonts w:ascii="Arial Narrow" w:hAnsi="Arial Narrow" w:cstheme="minorHAnsi"/>
        </w:rPr>
        <w:t>orgánmi miestnej samosprávy, ktoré majú ročný rozpočet menší ako 10 mil. EUR a menej ako 5 000 obyvateľov.</w:t>
      </w:r>
    </w:p>
    <w:p w14:paraId="32C06B1F" w14:textId="77777777" w:rsidR="008E7DE8" w:rsidRPr="007C2984" w:rsidRDefault="008E7DE8" w:rsidP="008E7DE8">
      <w:pPr>
        <w:jc w:val="both"/>
        <w:rPr>
          <w:rFonts w:cstheme="minorHAnsi"/>
          <w:sz w:val="22"/>
        </w:rPr>
      </w:pPr>
    </w:p>
    <w:p w14:paraId="1ADA4FDE" w14:textId="77777777" w:rsidR="008E7DE8" w:rsidRPr="007C2984" w:rsidRDefault="008E7DE8" w:rsidP="008E7DE8">
      <w:pPr>
        <w:jc w:val="both"/>
        <w:outlineLvl w:val="0"/>
        <w:rPr>
          <w:rFonts w:cstheme="minorHAnsi"/>
          <w:b/>
          <w:bCs w:val="0"/>
          <w:sz w:val="22"/>
        </w:rPr>
      </w:pPr>
      <w:r w:rsidRPr="007C2984">
        <w:rPr>
          <w:rFonts w:cstheme="minorHAnsi"/>
          <w:b/>
          <w:bCs w:val="0"/>
          <w:sz w:val="22"/>
        </w:rPr>
        <w:t>Typ 2: Partnerský podnik</w:t>
      </w:r>
    </w:p>
    <w:p w14:paraId="4436B5B0" w14:textId="77777777" w:rsidR="008E7DE8" w:rsidRPr="007C2984" w:rsidRDefault="008E7DE8" w:rsidP="008E7DE8">
      <w:pPr>
        <w:jc w:val="both"/>
        <w:rPr>
          <w:rFonts w:cstheme="minorHAnsi"/>
          <w:b/>
          <w:bCs w:val="0"/>
          <w:sz w:val="22"/>
        </w:rPr>
      </w:pPr>
    </w:p>
    <w:p w14:paraId="01E50A11" w14:textId="77777777" w:rsidR="00576245" w:rsidRPr="007C2984" w:rsidRDefault="00576245" w:rsidP="00576245">
      <w:pPr>
        <w:jc w:val="both"/>
        <w:rPr>
          <w:rFonts w:cstheme="minorHAnsi"/>
          <w:sz w:val="22"/>
        </w:rPr>
      </w:pPr>
      <w:r w:rsidRPr="007C2984">
        <w:rPr>
          <w:rFonts w:cstheme="minorHAnsi"/>
          <w:sz w:val="22"/>
        </w:rPr>
        <w:t xml:space="preserve">Partnerské podniky sú všetky podniky, ktoré nie sú zatriedené ako prepojené podniky a medzi ktorými je takýto vzťah: podnik (vyššie postavený podnik) vlastní buď samostatne, alebo spoločne s jedným alebo viacerými prepojenými podnikmi, najmenej 25 %, nie však viac ako 50 %, imania alebo hlasovacích práv iného podniku (nižšie postavený podnik). Podnik sa považuje za partnerský podnik, pokiaľ je partnerským podnikom iného podniku alebo má partnerský podnik. </w:t>
      </w:r>
    </w:p>
    <w:p w14:paraId="4ABFDB95" w14:textId="77777777" w:rsidR="00576245" w:rsidRPr="007C2984" w:rsidRDefault="00576245" w:rsidP="00576245">
      <w:pPr>
        <w:jc w:val="both"/>
        <w:rPr>
          <w:rFonts w:cstheme="minorHAnsi"/>
          <w:sz w:val="22"/>
        </w:rPr>
      </w:pPr>
    </w:p>
    <w:p w14:paraId="3D57BFD1" w14:textId="77777777" w:rsidR="00576245" w:rsidRPr="007C2984" w:rsidRDefault="00576245" w:rsidP="008E7DE8">
      <w:pPr>
        <w:jc w:val="both"/>
        <w:rPr>
          <w:rFonts w:cstheme="minorHAnsi"/>
          <w:sz w:val="22"/>
        </w:rPr>
      </w:pPr>
      <w:r w:rsidRPr="007C2984">
        <w:rPr>
          <w:rFonts w:cstheme="minorHAnsi"/>
          <w:sz w:val="22"/>
        </w:rPr>
        <w:t>Za účelom určenia statusu MSP sa v prípade partnerských podnikov pripočítavajú k príslušnému podniku údaje počtu zamestnancov a finančných údajov v podiele zodpovedajúcom podielom na imaní alebo hlasovacích právach, podľa toho ktorý je vyšší.</w:t>
      </w:r>
    </w:p>
    <w:p w14:paraId="168C40D8" w14:textId="77777777" w:rsidR="008E7DE8" w:rsidRPr="007C2984" w:rsidRDefault="008E7DE8" w:rsidP="008E7DE8">
      <w:pPr>
        <w:jc w:val="both"/>
        <w:rPr>
          <w:rFonts w:cstheme="minorHAnsi"/>
          <w:b/>
          <w:bCs w:val="0"/>
          <w:sz w:val="22"/>
        </w:rPr>
      </w:pPr>
    </w:p>
    <w:p w14:paraId="0A48A505" w14:textId="77777777" w:rsidR="00474D5F" w:rsidRPr="007C2984" w:rsidRDefault="00474D5F" w:rsidP="008E7DE8">
      <w:pPr>
        <w:jc w:val="both"/>
        <w:outlineLvl w:val="0"/>
        <w:rPr>
          <w:rFonts w:cstheme="minorHAnsi"/>
          <w:b/>
          <w:bCs w:val="0"/>
          <w:sz w:val="22"/>
        </w:rPr>
      </w:pPr>
    </w:p>
    <w:p w14:paraId="1DA050D3" w14:textId="2E2987BA" w:rsidR="008E7DE8" w:rsidRPr="007C2984" w:rsidRDefault="008E7DE8" w:rsidP="008E7DE8">
      <w:pPr>
        <w:jc w:val="both"/>
        <w:outlineLvl w:val="0"/>
        <w:rPr>
          <w:rFonts w:cstheme="minorHAnsi"/>
          <w:b/>
          <w:bCs w:val="0"/>
          <w:sz w:val="22"/>
        </w:rPr>
      </w:pPr>
      <w:r w:rsidRPr="007C2984">
        <w:rPr>
          <w:rFonts w:cstheme="minorHAnsi"/>
          <w:b/>
          <w:bCs w:val="0"/>
          <w:sz w:val="22"/>
        </w:rPr>
        <w:t>Typ 3: Prepojený podnik</w:t>
      </w:r>
    </w:p>
    <w:p w14:paraId="2A496487" w14:textId="77777777" w:rsidR="008E7DE8" w:rsidRPr="007C2984" w:rsidRDefault="008E7DE8" w:rsidP="00474D5F">
      <w:pPr>
        <w:jc w:val="both"/>
        <w:rPr>
          <w:rFonts w:cstheme="minorHAnsi"/>
          <w:sz w:val="22"/>
        </w:rPr>
      </w:pPr>
    </w:p>
    <w:p w14:paraId="5CA25985" w14:textId="77777777" w:rsidR="00576245" w:rsidRPr="007C2984" w:rsidRDefault="00576245" w:rsidP="00474D5F">
      <w:pPr>
        <w:jc w:val="both"/>
        <w:rPr>
          <w:rFonts w:cstheme="minorHAnsi"/>
          <w:sz w:val="22"/>
        </w:rPr>
      </w:pPr>
      <w:r w:rsidRPr="007C2984">
        <w:rPr>
          <w:rFonts w:cstheme="minorHAnsi"/>
          <w:sz w:val="22"/>
        </w:rPr>
        <w:t>Prepojené podniky sú podniky, ktoré majú nasledovné vzájomne vzťahy:</w:t>
      </w:r>
    </w:p>
    <w:p w14:paraId="5B513249" w14:textId="77777777" w:rsidR="00576245" w:rsidRPr="007C2984" w:rsidRDefault="00576245" w:rsidP="00474D5F">
      <w:pPr>
        <w:pStyle w:val="Odsekzoznamu"/>
        <w:numPr>
          <w:ilvl w:val="0"/>
          <w:numId w:val="12"/>
        </w:numPr>
        <w:spacing w:line="240" w:lineRule="auto"/>
        <w:jc w:val="both"/>
        <w:rPr>
          <w:rFonts w:ascii="Arial Narrow" w:hAnsi="Arial Narrow" w:cstheme="minorHAnsi"/>
        </w:rPr>
      </w:pPr>
      <w:r w:rsidRPr="007C2984">
        <w:rPr>
          <w:rFonts w:ascii="Arial Narrow" w:hAnsi="Arial Narrow" w:cstheme="minorHAnsi"/>
        </w:rPr>
        <w:t>podnik má väčšinu hlasovacích práv akcionárov alebo členov v inom podniku;</w:t>
      </w:r>
    </w:p>
    <w:p w14:paraId="5502F4BB" w14:textId="77777777" w:rsidR="00576245" w:rsidRPr="007C2984" w:rsidRDefault="00576245" w:rsidP="00474D5F">
      <w:pPr>
        <w:pStyle w:val="Odsekzoznamu"/>
        <w:numPr>
          <w:ilvl w:val="0"/>
          <w:numId w:val="12"/>
        </w:numPr>
        <w:spacing w:line="240" w:lineRule="auto"/>
        <w:jc w:val="both"/>
        <w:rPr>
          <w:rFonts w:ascii="Arial Narrow" w:hAnsi="Arial Narrow" w:cstheme="minorHAnsi"/>
        </w:rPr>
      </w:pPr>
      <w:r w:rsidRPr="007C2984">
        <w:rPr>
          <w:rFonts w:ascii="Arial Narrow" w:hAnsi="Arial Narrow" w:cstheme="minorHAnsi"/>
        </w:rPr>
        <w:t>podnik má právo vymenovať alebo odvolať väčšinu členov správneho, riadiaceho alebo dozorného organu;</w:t>
      </w:r>
    </w:p>
    <w:p w14:paraId="6D739E72" w14:textId="77777777" w:rsidR="00576245" w:rsidRPr="007C2984" w:rsidRDefault="00576245" w:rsidP="00474D5F">
      <w:pPr>
        <w:pStyle w:val="Odsekzoznamu"/>
        <w:numPr>
          <w:ilvl w:val="0"/>
          <w:numId w:val="12"/>
        </w:numPr>
        <w:spacing w:line="240" w:lineRule="auto"/>
        <w:jc w:val="both"/>
        <w:rPr>
          <w:rFonts w:ascii="Arial Narrow" w:hAnsi="Arial Narrow" w:cstheme="minorHAnsi"/>
        </w:rPr>
      </w:pPr>
      <w:r w:rsidRPr="007C2984">
        <w:rPr>
          <w:rFonts w:ascii="Arial Narrow" w:hAnsi="Arial Narrow" w:cstheme="minorHAnsi"/>
        </w:rPr>
        <w:lastRenderedPageBreak/>
        <w:t>podnik má právo dominantne pôsobiť na iný podnik na základe zmluvy uzatvorenej s týmto podnikom alebo na základe ustanovenia v jeho spoločenskej zmluve alebo stanovách;</w:t>
      </w:r>
    </w:p>
    <w:p w14:paraId="07926691" w14:textId="6EACA479" w:rsidR="00576245" w:rsidRPr="007C2984" w:rsidRDefault="00576245" w:rsidP="00474D5F">
      <w:pPr>
        <w:pStyle w:val="Odsekzoznamu"/>
        <w:numPr>
          <w:ilvl w:val="0"/>
          <w:numId w:val="12"/>
        </w:numPr>
        <w:spacing w:line="240" w:lineRule="auto"/>
        <w:jc w:val="both"/>
        <w:rPr>
          <w:rFonts w:ascii="Arial Narrow" w:hAnsi="Arial Narrow" w:cstheme="minorHAnsi"/>
        </w:rPr>
      </w:pPr>
      <w:r w:rsidRPr="007C2984">
        <w:rPr>
          <w:rFonts w:ascii="Arial Narrow" w:hAnsi="Arial Narrow" w:cstheme="minorHAnsi"/>
        </w:rPr>
        <w:t>podnik, ktorý je akcionárom alebo členom iného podniku, sám kontroluje na základe zmluvy s</w:t>
      </w:r>
      <w:r w:rsidR="00474D5F" w:rsidRPr="007C2984">
        <w:rPr>
          <w:rFonts w:ascii="Arial Narrow" w:hAnsi="Arial Narrow" w:cstheme="minorHAnsi"/>
        </w:rPr>
        <w:t> </w:t>
      </w:r>
      <w:r w:rsidRPr="007C2984">
        <w:rPr>
          <w:rFonts w:ascii="Arial Narrow" w:hAnsi="Arial Narrow" w:cstheme="minorHAnsi"/>
        </w:rPr>
        <w:t>inými akcionármi tohto podniku alebo členmi tohto podniku väčšinu hlasovacích práv akcionárov alebo členov v tomto podniku.</w:t>
      </w:r>
    </w:p>
    <w:p w14:paraId="368C4DA7" w14:textId="77777777" w:rsidR="00BC45A8" w:rsidRPr="007C2984" w:rsidRDefault="00BC45A8" w:rsidP="00474D5F">
      <w:pPr>
        <w:jc w:val="both"/>
        <w:rPr>
          <w:rFonts w:cstheme="minorHAnsi"/>
          <w:sz w:val="22"/>
        </w:rPr>
      </w:pPr>
    </w:p>
    <w:p w14:paraId="759FE07D" w14:textId="1A1519D2" w:rsidR="00576245" w:rsidRPr="007C2984" w:rsidRDefault="00576245" w:rsidP="00576245">
      <w:pPr>
        <w:jc w:val="both"/>
        <w:rPr>
          <w:rFonts w:cstheme="minorHAnsi"/>
          <w:sz w:val="22"/>
        </w:rPr>
      </w:pPr>
      <w:r w:rsidRPr="007C2984">
        <w:rPr>
          <w:rFonts w:cstheme="minorHAnsi"/>
          <w:sz w:val="22"/>
        </w:rPr>
        <w:t>Dominantný vplyv neexistuje, ak sa investori uvedení v časti Samostatný podnik, odsek 2 nezapájajú priamo alebo nepriamo do vedenia príslušného podniku bez toho, aby boli dotknute ich práva ako akcionárov.</w:t>
      </w:r>
    </w:p>
    <w:p w14:paraId="11740669" w14:textId="77777777" w:rsidR="00576245" w:rsidRPr="007C2984" w:rsidRDefault="00576245" w:rsidP="00576245">
      <w:pPr>
        <w:jc w:val="both"/>
        <w:rPr>
          <w:rFonts w:cstheme="minorHAnsi"/>
          <w:sz w:val="22"/>
        </w:rPr>
      </w:pPr>
    </w:p>
    <w:p w14:paraId="2B26AC4F" w14:textId="77777777" w:rsidR="00576245" w:rsidRPr="007C2984" w:rsidRDefault="00576245" w:rsidP="008E7DE8">
      <w:pPr>
        <w:jc w:val="both"/>
        <w:rPr>
          <w:rFonts w:cstheme="minorHAnsi"/>
          <w:sz w:val="22"/>
        </w:rPr>
      </w:pPr>
      <w:r w:rsidRPr="007C2984">
        <w:rPr>
          <w:rFonts w:cstheme="minorHAnsi"/>
          <w:sz w:val="22"/>
        </w:rPr>
        <w:t>Podniky, ktoré sa nachádzajú v niektorom zo vzťahov uvedených vyššie prostredníctvom jedného alebo viacerých podnikov, alebo majú niektorého z investorov uvedených v časti Samostatný podnik, odsek 2 sa tiež považujú za prepojené.</w:t>
      </w:r>
    </w:p>
    <w:p w14:paraId="05AD1517" w14:textId="77777777" w:rsidR="00576245" w:rsidRPr="007C2984" w:rsidRDefault="00576245" w:rsidP="008E7DE8">
      <w:pPr>
        <w:jc w:val="both"/>
        <w:rPr>
          <w:rFonts w:cstheme="minorHAnsi"/>
          <w:sz w:val="22"/>
        </w:rPr>
      </w:pPr>
    </w:p>
    <w:p w14:paraId="5C0EC448" w14:textId="77777777" w:rsidR="00576245" w:rsidRPr="007C2984" w:rsidRDefault="00576245" w:rsidP="00576245">
      <w:pPr>
        <w:jc w:val="both"/>
        <w:rPr>
          <w:rFonts w:cstheme="minorHAnsi"/>
          <w:sz w:val="22"/>
        </w:rPr>
      </w:pPr>
      <w:r w:rsidRPr="007C2984">
        <w:rPr>
          <w:rFonts w:cstheme="minorHAnsi"/>
          <w:sz w:val="22"/>
        </w:rPr>
        <w:t>Podniky, ktoré sa nachádzajú v jednom alebo niektorom inom z takýchto vzťahov prostredníctvom fyzickej osoby alebo skupiny fyzických osôb konajúcich spoločne, sa tiež považujú za prepojené podniky, ak sa podieľajú svojou činnosťou alebo časťou svojej činnosti na rovnakom relevantnom trhu alebo na priľahlých trhoch. Za priľahlý trh sa považuje trh pre výrobok alebo službu, ktorý sa nachádza bezprostredne vo vyššej alebo nižšej pozícii vo vzťahu k relevantnému trhu.</w:t>
      </w:r>
    </w:p>
    <w:p w14:paraId="3D8CEF73" w14:textId="77777777" w:rsidR="00576245" w:rsidRPr="007C2984" w:rsidRDefault="00576245" w:rsidP="00576245">
      <w:pPr>
        <w:jc w:val="both"/>
        <w:rPr>
          <w:rFonts w:cstheme="minorHAnsi"/>
          <w:sz w:val="22"/>
        </w:rPr>
      </w:pPr>
    </w:p>
    <w:p w14:paraId="62CADAD4" w14:textId="77777777" w:rsidR="00576245" w:rsidRPr="007C2984" w:rsidRDefault="00576245" w:rsidP="00576245">
      <w:pPr>
        <w:jc w:val="both"/>
        <w:rPr>
          <w:rFonts w:cstheme="minorHAnsi"/>
          <w:sz w:val="22"/>
        </w:rPr>
      </w:pPr>
      <w:r w:rsidRPr="007C2984">
        <w:rPr>
          <w:rFonts w:cstheme="minorHAnsi"/>
          <w:sz w:val="22"/>
        </w:rPr>
        <w:t>Za účelom určenia statusu MSP sa v prípade prepojených podnikov pripočítavajú k príslušnému podniku údaje počtu zamestnancov a finančných údajov v plnom rozsahu za prepojený podniky, ak už údaje neboli zahrnuté prostredníctvom konsolidácie v účtovných závierkach.</w:t>
      </w:r>
    </w:p>
    <w:p w14:paraId="1B39DEDE" w14:textId="77777777" w:rsidR="00576245" w:rsidRPr="007C2984" w:rsidRDefault="00576245" w:rsidP="00576245">
      <w:pPr>
        <w:jc w:val="both"/>
        <w:rPr>
          <w:rFonts w:cstheme="minorHAnsi"/>
          <w:sz w:val="22"/>
        </w:rPr>
      </w:pPr>
    </w:p>
    <w:p w14:paraId="1627BB0D" w14:textId="77777777" w:rsidR="00576245" w:rsidRPr="007C2984" w:rsidRDefault="00576245" w:rsidP="00576245">
      <w:pPr>
        <w:jc w:val="both"/>
        <w:rPr>
          <w:rFonts w:cstheme="minorHAnsi"/>
          <w:b/>
          <w:sz w:val="22"/>
        </w:rPr>
      </w:pPr>
      <w:r w:rsidRPr="007C2984">
        <w:rPr>
          <w:rFonts w:cstheme="minorHAnsi"/>
          <w:b/>
          <w:sz w:val="22"/>
        </w:rPr>
        <w:t>Ďalšie podmienky</w:t>
      </w:r>
    </w:p>
    <w:p w14:paraId="0D3F9161" w14:textId="77777777" w:rsidR="00576245" w:rsidRPr="007C2984" w:rsidRDefault="00576245" w:rsidP="00576245">
      <w:pPr>
        <w:jc w:val="both"/>
        <w:rPr>
          <w:rFonts w:cstheme="minorHAnsi"/>
          <w:b/>
          <w:sz w:val="22"/>
        </w:rPr>
      </w:pPr>
    </w:p>
    <w:p w14:paraId="5AB8FDCB" w14:textId="77777777" w:rsidR="00576245" w:rsidRPr="007C2984" w:rsidRDefault="00576245" w:rsidP="00576245">
      <w:pPr>
        <w:jc w:val="both"/>
        <w:rPr>
          <w:rFonts w:cstheme="minorHAnsi"/>
          <w:sz w:val="22"/>
        </w:rPr>
      </w:pPr>
      <w:r w:rsidRPr="007C2984">
        <w:rPr>
          <w:rFonts w:cstheme="minorHAnsi"/>
          <w:sz w:val="22"/>
        </w:rPr>
        <w:t>Okrem prípadov uvedených v časti Samostatný podnik, odsek 2 sa podnik nemôže považovať za MSP, ak 25 % alebo viac imania alebo hlasovacích práv je priamo alebo nepriamo kontrolovaných spoločne alebo individuálne jedným alebo viacerými verejnými orgánmi.</w:t>
      </w:r>
    </w:p>
    <w:p w14:paraId="05ED407F" w14:textId="77777777" w:rsidR="00576245" w:rsidRPr="007C2984" w:rsidRDefault="00576245" w:rsidP="00576245">
      <w:pPr>
        <w:jc w:val="both"/>
        <w:rPr>
          <w:rFonts w:cstheme="minorHAnsi"/>
          <w:sz w:val="22"/>
        </w:rPr>
      </w:pPr>
    </w:p>
    <w:p w14:paraId="79D00340" w14:textId="77777777" w:rsidR="00576245" w:rsidRPr="007C2984" w:rsidRDefault="00576245" w:rsidP="00576245">
      <w:pPr>
        <w:jc w:val="both"/>
        <w:rPr>
          <w:rFonts w:cstheme="minorHAnsi"/>
          <w:sz w:val="22"/>
        </w:rPr>
      </w:pPr>
      <w:r w:rsidRPr="007C2984">
        <w:rPr>
          <w:rFonts w:cstheme="minorHAnsi"/>
          <w:sz w:val="22"/>
        </w:rPr>
        <w:t>Podniky môžu poskytnúť vyhlásenie o svojom postavení samostatného podniku, partnerského podniku alebo prepojeného podniku vrátane údajov tykajúcich sa limitov stanovených kategorizáciu MSP. Vyhlásenie sa môže poskytnúť aj vtedy, keď je kapitál rozptýlený tak, že nie je možne presne určiť, kto ho vlastni, v takomto prípade podnik môže poskytnúť vyhlásenie v dobrej viere, že môže odôvodnene predpokladať, že jeden podnik nevlastní alebo spoločne navzájom prepojené podniky nevlastnia 25 % alebo viac. Také vyhlásenia sa poskytne bez toho, aby boli dotknuté kontroly alebo vyšetrovania ustanovení podľa vnútroštátnych pravidiel alebo pravidiel EÚ.</w:t>
      </w:r>
    </w:p>
    <w:p w14:paraId="37BD09B1" w14:textId="77777777" w:rsidR="00E54F47" w:rsidRPr="007C2984" w:rsidRDefault="00E54F47" w:rsidP="008E7DE8">
      <w:pPr>
        <w:jc w:val="both"/>
        <w:rPr>
          <w:rFonts w:cstheme="minorHAnsi"/>
          <w:sz w:val="22"/>
        </w:rPr>
      </w:pPr>
    </w:p>
    <w:p w14:paraId="6A29A091" w14:textId="77777777" w:rsidR="00E54F47" w:rsidRPr="007C2984" w:rsidRDefault="00E54F47" w:rsidP="008E7DE8">
      <w:pPr>
        <w:jc w:val="both"/>
        <w:rPr>
          <w:rFonts w:cstheme="minorHAnsi"/>
          <w:sz w:val="22"/>
        </w:rPr>
      </w:pPr>
    </w:p>
    <w:p w14:paraId="5A01CFA3" w14:textId="4C30E58F" w:rsidR="008E7DE8" w:rsidRPr="007C2984" w:rsidRDefault="008E7DE8" w:rsidP="008E7DE8">
      <w:pPr>
        <w:jc w:val="both"/>
        <w:outlineLvl w:val="0"/>
        <w:rPr>
          <w:rFonts w:cstheme="minorHAnsi"/>
          <w:sz w:val="22"/>
          <w:u w:val="single"/>
        </w:rPr>
      </w:pPr>
      <w:r w:rsidRPr="007C2984">
        <w:rPr>
          <w:rFonts w:cstheme="minorHAnsi"/>
          <w:sz w:val="22"/>
          <w:u w:val="single"/>
        </w:rPr>
        <w:t>II. POČET ZAMESTNANCOV A ROČNÉ PRACOVNÉ JEDNOTKY (RPJ)</w:t>
      </w:r>
    </w:p>
    <w:p w14:paraId="12878ED0" w14:textId="77777777" w:rsidR="008E7DE8" w:rsidRPr="007C2984" w:rsidRDefault="008E7DE8" w:rsidP="008E7DE8">
      <w:pPr>
        <w:jc w:val="both"/>
        <w:rPr>
          <w:rFonts w:cstheme="minorHAnsi"/>
          <w:sz w:val="22"/>
        </w:rPr>
      </w:pPr>
    </w:p>
    <w:p w14:paraId="757E78EE" w14:textId="77777777" w:rsidR="00372CE0" w:rsidRPr="007C2984" w:rsidRDefault="00372CE0" w:rsidP="00372CE0">
      <w:pPr>
        <w:jc w:val="both"/>
        <w:rPr>
          <w:rFonts w:cstheme="minorHAnsi"/>
          <w:sz w:val="22"/>
        </w:rPr>
      </w:pPr>
      <w:r w:rsidRPr="007C2984">
        <w:rPr>
          <w:rFonts w:cstheme="minorHAnsi"/>
          <w:sz w:val="22"/>
        </w:rPr>
        <w:t>Počet zamestnancov sa vykazuje v počte ročných pracovných jednotiek (RPJ) , to znamená v počte osôb, ktoré pracujú na plný úväzok v rámci príslušného podniku alebo v jeho mene predchádzajúcich 12 mesiacov od vytvorenia pracovného miesta. Osoby na materskej alebo rodičovskej dovolenke sa nepočítajú.</w:t>
      </w:r>
    </w:p>
    <w:p w14:paraId="0FF24B95" w14:textId="77777777" w:rsidR="00372CE0" w:rsidRPr="007C2984" w:rsidRDefault="00372CE0" w:rsidP="00372CE0">
      <w:pPr>
        <w:jc w:val="both"/>
        <w:rPr>
          <w:rFonts w:cstheme="minorHAnsi"/>
          <w:sz w:val="22"/>
        </w:rPr>
      </w:pPr>
    </w:p>
    <w:p w14:paraId="5D4A5630" w14:textId="3C0FF821" w:rsidR="00372CE0" w:rsidRPr="007C2984" w:rsidRDefault="00372CE0" w:rsidP="00372CE0">
      <w:pPr>
        <w:jc w:val="both"/>
        <w:rPr>
          <w:rFonts w:cstheme="minorHAnsi"/>
          <w:sz w:val="22"/>
        </w:rPr>
      </w:pPr>
      <w:r w:rsidRPr="007C2984">
        <w:rPr>
          <w:rFonts w:cstheme="minorHAnsi"/>
          <w:sz w:val="22"/>
        </w:rPr>
        <w:t>Práca osôb, ktoré nepracovali celý rok, tých osôb, ktoré pracovali na kratší pracovný čas bez ohľadu na</w:t>
      </w:r>
      <w:r w:rsidR="00474D5F" w:rsidRPr="007C2984">
        <w:rPr>
          <w:rFonts w:cstheme="minorHAnsi"/>
          <w:sz w:val="22"/>
        </w:rPr>
        <w:t> </w:t>
      </w:r>
      <w:r w:rsidRPr="007C2984">
        <w:rPr>
          <w:rFonts w:cstheme="minorHAnsi"/>
          <w:sz w:val="22"/>
        </w:rPr>
        <w:t>trvanie, a práca sezónnych zamestnancov (na dohodu) sa počítajú ako podiely (alikvotná časť) RPJ.</w:t>
      </w:r>
    </w:p>
    <w:p w14:paraId="07D95F16" w14:textId="77777777" w:rsidR="00372CE0" w:rsidRPr="007C2984" w:rsidRDefault="00372CE0" w:rsidP="00372CE0">
      <w:pPr>
        <w:jc w:val="both"/>
        <w:rPr>
          <w:rFonts w:cstheme="minorHAnsi"/>
          <w:sz w:val="22"/>
        </w:rPr>
      </w:pPr>
    </w:p>
    <w:p w14:paraId="392174D5" w14:textId="0D2267D1" w:rsidR="00372CE0" w:rsidRPr="007C2984" w:rsidRDefault="00372CE0" w:rsidP="00372CE0">
      <w:pPr>
        <w:jc w:val="both"/>
        <w:rPr>
          <w:rFonts w:cstheme="minorHAnsi"/>
          <w:sz w:val="22"/>
        </w:rPr>
      </w:pPr>
      <w:r w:rsidRPr="007C2984">
        <w:rPr>
          <w:rFonts w:cstheme="minorHAnsi"/>
          <w:b/>
          <w:sz w:val="22"/>
        </w:rPr>
        <w:t>Berúc do úvahy terminológiu FTE (ekvivalent plného pracovného úväzku), RPJ sa rovná FTE braného za obdobie kalendárneho roka (12 mesiacov).</w:t>
      </w:r>
      <w:r w:rsidRPr="007C2984">
        <w:rPr>
          <w:rFonts w:cstheme="minorHAnsi"/>
          <w:sz w:val="22"/>
        </w:rPr>
        <w:t xml:space="preserve"> Osoba pracujúca na polovičný úväzok (0,5 FTE) počas 6</w:t>
      </w:r>
      <w:r w:rsidR="00474D5F" w:rsidRPr="007C2984">
        <w:rPr>
          <w:rFonts w:cstheme="minorHAnsi"/>
          <w:sz w:val="22"/>
        </w:rPr>
        <w:t> </w:t>
      </w:r>
      <w:r w:rsidRPr="007C2984">
        <w:rPr>
          <w:rFonts w:cstheme="minorHAnsi"/>
          <w:sz w:val="22"/>
        </w:rPr>
        <w:t>mesiacov (0,5 roka) predstavuje 0,25 RPJ (0,5 * 0,5).</w:t>
      </w:r>
    </w:p>
    <w:p w14:paraId="538BDECD" w14:textId="77777777" w:rsidR="00372CE0" w:rsidRPr="007C2984" w:rsidRDefault="00372CE0" w:rsidP="00372CE0">
      <w:pPr>
        <w:jc w:val="both"/>
        <w:rPr>
          <w:rFonts w:cstheme="minorHAnsi"/>
          <w:sz w:val="22"/>
        </w:rPr>
      </w:pPr>
    </w:p>
    <w:p w14:paraId="37EF4CFE" w14:textId="77777777" w:rsidR="00372CE0" w:rsidRPr="007C2984" w:rsidRDefault="00372CE0" w:rsidP="00372CE0">
      <w:pPr>
        <w:jc w:val="both"/>
        <w:rPr>
          <w:rFonts w:cstheme="minorHAnsi"/>
          <w:sz w:val="22"/>
        </w:rPr>
      </w:pPr>
      <w:r w:rsidRPr="007C2984">
        <w:rPr>
          <w:rFonts w:cstheme="minorHAnsi"/>
          <w:sz w:val="22"/>
        </w:rPr>
        <w:t>Do počtu zamestnancov pre kategorizáciu MSP sa započítavajú:</w:t>
      </w:r>
    </w:p>
    <w:p w14:paraId="7269830A" w14:textId="77777777" w:rsidR="00372CE0" w:rsidRPr="007C2984" w:rsidRDefault="00372CE0" w:rsidP="00A8169F">
      <w:pPr>
        <w:pStyle w:val="Odsekzoznamu"/>
        <w:numPr>
          <w:ilvl w:val="0"/>
          <w:numId w:val="13"/>
        </w:numPr>
        <w:jc w:val="both"/>
        <w:rPr>
          <w:rFonts w:ascii="Arial Narrow" w:hAnsi="Arial Narrow" w:cstheme="minorHAnsi"/>
        </w:rPr>
      </w:pPr>
      <w:r w:rsidRPr="007C2984">
        <w:rPr>
          <w:rFonts w:ascii="Arial Narrow" w:hAnsi="Arial Narrow" w:cstheme="minorHAnsi"/>
        </w:rPr>
        <w:t>zamestnanci podniku;</w:t>
      </w:r>
    </w:p>
    <w:p w14:paraId="54D4FD82" w14:textId="77777777" w:rsidR="00372CE0" w:rsidRPr="007C2984" w:rsidRDefault="00372CE0" w:rsidP="00A8169F">
      <w:pPr>
        <w:pStyle w:val="Odsekzoznamu"/>
        <w:numPr>
          <w:ilvl w:val="0"/>
          <w:numId w:val="13"/>
        </w:numPr>
        <w:jc w:val="both"/>
        <w:rPr>
          <w:rFonts w:ascii="Arial Narrow" w:hAnsi="Arial Narrow" w:cstheme="minorHAnsi"/>
        </w:rPr>
      </w:pPr>
      <w:r w:rsidRPr="007C2984">
        <w:rPr>
          <w:rFonts w:ascii="Arial Narrow" w:hAnsi="Arial Narrow" w:cstheme="minorHAnsi"/>
        </w:rPr>
        <w:lastRenderedPageBreak/>
        <w:t>osoby pracujúce pre podnik, ktorý mu podlieha (partnerský podnik, prepojený podnik), a ktoré sa podľa vnútroštátnych právnych predpisov považujú za zamestnancov;</w:t>
      </w:r>
    </w:p>
    <w:p w14:paraId="0A0E4D34" w14:textId="77777777" w:rsidR="00372CE0" w:rsidRPr="007C2984" w:rsidRDefault="00372CE0" w:rsidP="00A8169F">
      <w:pPr>
        <w:pStyle w:val="Odsekzoznamu"/>
        <w:numPr>
          <w:ilvl w:val="0"/>
          <w:numId w:val="13"/>
        </w:numPr>
        <w:jc w:val="both"/>
        <w:rPr>
          <w:rFonts w:ascii="Arial Narrow" w:hAnsi="Arial Narrow" w:cstheme="minorHAnsi"/>
        </w:rPr>
      </w:pPr>
      <w:r w:rsidRPr="007C2984">
        <w:rPr>
          <w:rFonts w:ascii="Arial Narrow" w:hAnsi="Arial Narrow" w:cstheme="minorHAnsi"/>
        </w:rPr>
        <w:t>vlastníci - manažéri;</w:t>
      </w:r>
    </w:p>
    <w:p w14:paraId="61B489B9" w14:textId="77777777" w:rsidR="00372CE0" w:rsidRPr="007C2984" w:rsidRDefault="00372CE0" w:rsidP="00A8169F">
      <w:pPr>
        <w:pStyle w:val="Odsekzoznamu"/>
        <w:numPr>
          <w:ilvl w:val="0"/>
          <w:numId w:val="13"/>
        </w:numPr>
        <w:jc w:val="both"/>
        <w:rPr>
          <w:rFonts w:ascii="Arial Narrow" w:hAnsi="Arial Narrow" w:cstheme="minorHAnsi"/>
        </w:rPr>
      </w:pPr>
      <w:r w:rsidRPr="007C2984">
        <w:rPr>
          <w:rFonts w:ascii="Arial Narrow" w:hAnsi="Arial Narrow" w:cstheme="minorHAnsi"/>
        </w:rPr>
        <w:t>partneri vykonávajúci pravidelnú činnosť v podniku a majúci finančný prospech z podniku.</w:t>
      </w:r>
    </w:p>
    <w:p w14:paraId="66146322" w14:textId="6B0184E9" w:rsidR="00372CE0" w:rsidRPr="007C2984" w:rsidRDefault="00372CE0" w:rsidP="00372CE0">
      <w:pPr>
        <w:jc w:val="both"/>
        <w:rPr>
          <w:rFonts w:cstheme="minorHAnsi"/>
          <w:sz w:val="22"/>
        </w:rPr>
      </w:pPr>
      <w:r w:rsidRPr="007C2984">
        <w:rPr>
          <w:rFonts w:cstheme="minorHAnsi"/>
          <w:sz w:val="22"/>
        </w:rPr>
        <w:t>Zamestnancom uvedeným pod písm. a) sa rozumie zamestnanec zamestnaný v zmysle zákona č.</w:t>
      </w:r>
      <w:r w:rsidR="00474D5F" w:rsidRPr="007C2984">
        <w:rPr>
          <w:rFonts w:cstheme="minorHAnsi"/>
          <w:sz w:val="22"/>
        </w:rPr>
        <w:t> </w:t>
      </w:r>
      <w:r w:rsidRPr="007C2984">
        <w:rPr>
          <w:rFonts w:cstheme="minorHAnsi"/>
          <w:sz w:val="22"/>
        </w:rPr>
        <w:t>311/2001 Z. z. Zákonník práce na základe pracovného pomeru založeného pracovnou zmluvou (na</w:t>
      </w:r>
      <w:r w:rsidR="00474D5F" w:rsidRPr="007C2984">
        <w:rPr>
          <w:rFonts w:cstheme="minorHAnsi"/>
          <w:sz w:val="22"/>
        </w:rPr>
        <w:t> </w:t>
      </w:r>
      <w:r w:rsidRPr="007C2984">
        <w:rPr>
          <w:rFonts w:cstheme="minorHAnsi"/>
          <w:sz w:val="22"/>
        </w:rPr>
        <w:t>dobu neurčitú alebo dobu určitú)  a na základe pracovného pomeru založeného dohodou o práci vykonávanou mimopracovného pomeru (ak relevantné).</w:t>
      </w:r>
    </w:p>
    <w:p w14:paraId="372C02E4" w14:textId="77777777" w:rsidR="00372CE0" w:rsidRPr="007C2984" w:rsidRDefault="00372CE0" w:rsidP="00372CE0">
      <w:pPr>
        <w:jc w:val="both"/>
        <w:rPr>
          <w:rFonts w:cstheme="minorHAnsi"/>
          <w:sz w:val="22"/>
        </w:rPr>
      </w:pPr>
    </w:p>
    <w:p w14:paraId="2E77C21E" w14:textId="31D177D0" w:rsidR="00372CE0" w:rsidRPr="007C2984" w:rsidRDefault="00372CE0" w:rsidP="00372CE0">
      <w:pPr>
        <w:jc w:val="both"/>
        <w:rPr>
          <w:rFonts w:cstheme="minorHAnsi"/>
          <w:sz w:val="22"/>
        </w:rPr>
      </w:pPr>
      <w:r w:rsidRPr="007C2984">
        <w:rPr>
          <w:rFonts w:cstheme="minorHAnsi"/>
          <w:sz w:val="22"/>
        </w:rPr>
        <w:t>Zamestnancom uvedeným pod písm. c) a d) sa rozumie pracovník v inom právnom vzťahu napr. na</w:t>
      </w:r>
      <w:r w:rsidR="00474D5F" w:rsidRPr="007C2984">
        <w:rPr>
          <w:rFonts w:cstheme="minorHAnsi"/>
          <w:sz w:val="22"/>
        </w:rPr>
        <w:t> </w:t>
      </w:r>
      <w:r w:rsidRPr="007C2984">
        <w:rPr>
          <w:rFonts w:cstheme="minorHAnsi"/>
          <w:sz w:val="22"/>
        </w:rPr>
        <w:t xml:space="preserve">základe príkaznej zmluvy (v zmysle zákona č. 40/1964 Zb. Občiansky zákonník), mandátnej zmluvy (v zmysle zákona č. 513/1991 Zb. Obchodný zákonník), zákona č. 185/2015 Z. z. Autorský zákon. </w:t>
      </w:r>
    </w:p>
    <w:p w14:paraId="435EB1D8" w14:textId="77777777" w:rsidR="00372CE0" w:rsidRPr="007C2984" w:rsidRDefault="00372CE0" w:rsidP="00372CE0">
      <w:pPr>
        <w:jc w:val="both"/>
        <w:rPr>
          <w:rFonts w:cstheme="minorHAnsi"/>
          <w:sz w:val="22"/>
        </w:rPr>
      </w:pPr>
    </w:p>
    <w:p w14:paraId="22D9871C" w14:textId="77777777" w:rsidR="00372CE0" w:rsidRPr="007C2984" w:rsidRDefault="00372CE0" w:rsidP="00372CE0">
      <w:pPr>
        <w:jc w:val="both"/>
        <w:rPr>
          <w:rFonts w:cstheme="minorHAnsi"/>
          <w:sz w:val="22"/>
        </w:rPr>
      </w:pPr>
      <w:r w:rsidRPr="007C2984">
        <w:rPr>
          <w:rFonts w:cstheme="minorHAnsi"/>
          <w:b/>
          <w:sz w:val="22"/>
        </w:rPr>
        <w:t>Učni alebo študenti</w:t>
      </w:r>
      <w:r w:rsidRPr="007C2984">
        <w:rPr>
          <w:rFonts w:cstheme="minorHAnsi"/>
          <w:sz w:val="22"/>
        </w:rPr>
        <w:t>, ktorí sa zúčastňujú na odbornom vzdelávaní aj na základe učňovskej zmluvy alebo zmluvy o odbornom výcviku, sa nepovažujú za zamestnancov/pracovníkov.</w:t>
      </w:r>
    </w:p>
    <w:p w14:paraId="0E20F645" w14:textId="77777777" w:rsidR="00372CE0" w:rsidRPr="007C2984" w:rsidRDefault="00372CE0" w:rsidP="00372CE0">
      <w:pPr>
        <w:jc w:val="both"/>
        <w:rPr>
          <w:rFonts w:cstheme="minorHAnsi"/>
          <w:sz w:val="22"/>
        </w:rPr>
      </w:pPr>
    </w:p>
    <w:p w14:paraId="21947847" w14:textId="3434CD95" w:rsidR="00372CE0" w:rsidRPr="007C2984" w:rsidRDefault="00372CE0" w:rsidP="008E7DE8">
      <w:pPr>
        <w:jc w:val="both"/>
        <w:rPr>
          <w:rFonts w:cstheme="minorHAnsi"/>
          <w:sz w:val="22"/>
        </w:rPr>
      </w:pPr>
      <w:r w:rsidRPr="007C2984">
        <w:rPr>
          <w:rFonts w:cstheme="minorHAnsi"/>
          <w:sz w:val="22"/>
        </w:rPr>
        <w:t>Údaje o podniku vrátane počtu zamestnancov sa určia na základe účtovných závierok a ďalších údajov o podniku alebo na základe konsolidovaných účtovných závierok podniku, ak existujú, alebo konsolidovaných účtovných závierok, v ktorých je podnik zahrnutý v rámci konsolidácie.  V prípade, keď krížové akcie vlastnia dva podniky, použije sa vyššie percento. Ak sa v konsolidovaných účtovných uzávierkach neuvádzajú za daný podnik údaje o pracovníkoch, údaje o počte pracovníkov sa vypočítajú úmerne na základe súhrnu údajov z jeho partnerských podnikov a pripočítaním údajov z podnikov, s</w:t>
      </w:r>
      <w:r w:rsidR="00474D5F" w:rsidRPr="007C2984">
        <w:rPr>
          <w:rFonts w:cstheme="minorHAnsi"/>
          <w:sz w:val="22"/>
        </w:rPr>
        <w:t> </w:t>
      </w:r>
      <w:r w:rsidRPr="007C2984">
        <w:rPr>
          <w:rFonts w:cstheme="minorHAnsi"/>
          <w:sz w:val="22"/>
        </w:rPr>
        <w:t>ktorými je príslušný podnik prepojený</w:t>
      </w:r>
      <w:r w:rsidR="00474D5F" w:rsidRPr="007C2984">
        <w:rPr>
          <w:rFonts w:cstheme="minorHAnsi"/>
          <w:sz w:val="22"/>
        </w:rPr>
        <w:t>.</w:t>
      </w:r>
    </w:p>
    <w:p w14:paraId="57D71302" w14:textId="77777777" w:rsidR="00372CE0" w:rsidRPr="007C2984" w:rsidRDefault="00372CE0" w:rsidP="008E7DE8">
      <w:pPr>
        <w:jc w:val="both"/>
        <w:rPr>
          <w:rFonts w:cstheme="minorHAnsi"/>
          <w:sz w:val="22"/>
        </w:rPr>
      </w:pPr>
    </w:p>
    <w:p w14:paraId="422F9735" w14:textId="5605C0E6" w:rsidR="00372CE0" w:rsidRPr="007C2984" w:rsidRDefault="00372CE0" w:rsidP="008E7DE8">
      <w:pPr>
        <w:jc w:val="both"/>
        <w:rPr>
          <w:rFonts w:cstheme="minorHAnsi"/>
          <w:sz w:val="22"/>
        </w:rPr>
      </w:pPr>
    </w:p>
    <w:p w14:paraId="35C6107F" w14:textId="0A73A2EB" w:rsidR="00AC0B89" w:rsidRPr="007C2984" w:rsidRDefault="00AC0B89" w:rsidP="008E7DE8">
      <w:pPr>
        <w:jc w:val="both"/>
        <w:rPr>
          <w:rFonts w:cstheme="minorHAnsi"/>
          <w:sz w:val="22"/>
        </w:rPr>
      </w:pPr>
    </w:p>
    <w:p w14:paraId="3F9E0CBA" w14:textId="2D5B18A2" w:rsidR="00AC0B89" w:rsidRPr="007C2984" w:rsidRDefault="00AC0B89" w:rsidP="008E7DE8">
      <w:pPr>
        <w:jc w:val="both"/>
        <w:rPr>
          <w:rFonts w:cstheme="minorHAnsi"/>
          <w:sz w:val="22"/>
        </w:rPr>
      </w:pPr>
    </w:p>
    <w:p w14:paraId="36C8A2A6" w14:textId="77777777" w:rsidR="00372CE0" w:rsidRPr="007C2984" w:rsidRDefault="00372CE0" w:rsidP="008E7DE8">
      <w:pPr>
        <w:jc w:val="both"/>
        <w:rPr>
          <w:rFonts w:cstheme="minorHAnsi"/>
          <w:sz w:val="22"/>
        </w:rPr>
      </w:pPr>
    </w:p>
    <w:p w14:paraId="4A149558" w14:textId="77777777" w:rsidR="00372CE0" w:rsidRPr="007C2984" w:rsidRDefault="00372CE0" w:rsidP="008E7DE8">
      <w:pPr>
        <w:jc w:val="both"/>
        <w:rPr>
          <w:rFonts w:cstheme="minorHAnsi"/>
          <w:sz w:val="22"/>
        </w:rPr>
      </w:pPr>
    </w:p>
    <w:p w14:paraId="12B21F0C" w14:textId="77777777" w:rsidR="00372CE0" w:rsidRPr="007C2984" w:rsidRDefault="00372CE0" w:rsidP="008E7DE8">
      <w:pPr>
        <w:jc w:val="both"/>
        <w:rPr>
          <w:rFonts w:cstheme="minorHAnsi"/>
          <w:sz w:val="22"/>
        </w:rPr>
      </w:pPr>
    </w:p>
    <w:p w14:paraId="565DCD2D" w14:textId="77777777" w:rsidR="00372CE0" w:rsidRPr="007C2984" w:rsidRDefault="00372CE0" w:rsidP="008E7DE8">
      <w:pPr>
        <w:jc w:val="both"/>
        <w:rPr>
          <w:rFonts w:cstheme="minorHAnsi"/>
          <w:sz w:val="22"/>
        </w:rPr>
      </w:pPr>
    </w:p>
    <w:p w14:paraId="67950B91" w14:textId="77777777" w:rsidR="00372CE0" w:rsidRPr="007C2984" w:rsidRDefault="00372CE0" w:rsidP="008E7DE8">
      <w:pPr>
        <w:jc w:val="both"/>
        <w:rPr>
          <w:rFonts w:cstheme="minorHAnsi"/>
          <w:sz w:val="22"/>
        </w:rPr>
      </w:pPr>
    </w:p>
    <w:p w14:paraId="5BE999CF" w14:textId="110D81F0" w:rsidR="00372CE0" w:rsidRDefault="00372CE0" w:rsidP="008E7DE8">
      <w:pPr>
        <w:jc w:val="both"/>
        <w:rPr>
          <w:rFonts w:cstheme="minorHAnsi"/>
          <w:sz w:val="22"/>
        </w:rPr>
      </w:pPr>
    </w:p>
    <w:p w14:paraId="4E3E8018" w14:textId="31ED06DE" w:rsidR="007C67DD" w:rsidRDefault="007C67DD" w:rsidP="008E7DE8">
      <w:pPr>
        <w:jc w:val="both"/>
        <w:rPr>
          <w:rFonts w:cstheme="minorHAnsi"/>
          <w:sz w:val="22"/>
        </w:rPr>
      </w:pPr>
    </w:p>
    <w:p w14:paraId="6D2D3375" w14:textId="5CA08EBA" w:rsidR="007C67DD" w:rsidRDefault="007C67DD" w:rsidP="008E7DE8">
      <w:pPr>
        <w:jc w:val="both"/>
        <w:rPr>
          <w:rFonts w:cstheme="minorHAnsi"/>
          <w:sz w:val="22"/>
        </w:rPr>
      </w:pPr>
    </w:p>
    <w:p w14:paraId="169068F6" w14:textId="041F5165" w:rsidR="007C67DD" w:rsidRDefault="007C67DD" w:rsidP="008E7DE8">
      <w:pPr>
        <w:jc w:val="both"/>
        <w:rPr>
          <w:rFonts w:cstheme="minorHAnsi"/>
          <w:sz w:val="22"/>
        </w:rPr>
      </w:pPr>
    </w:p>
    <w:p w14:paraId="40825154" w14:textId="48478F85" w:rsidR="007C67DD" w:rsidRDefault="007C67DD" w:rsidP="008E7DE8">
      <w:pPr>
        <w:jc w:val="both"/>
        <w:rPr>
          <w:rFonts w:cstheme="minorHAnsi"/>
          <w:sz w:val="22"/>
        </w:rPr>
      </w:pPr>
    </w:p>
    <w:p w14:paraId="7C59C2DF" w14:textId="2D7B10FC" w:rsidR="007C67DD" w:rsidRDefault="007C67DD" w:rsidP="008E7DE8">
      <w:pPr>
        <w:jc w:val="both"/>
        <w:rPr>
          <w:rFonts w:cstheme="minorHAnsi"/>
          <w:sz w:val="22"/>
        </w:rPr>
      </w:pPr>
    </w:p>
    <w:p w14:paraId="6547575B" w14:textId="70DCC4D3" w:rsidR="007C67DD" w:rsidRDefault="007C67DD" w:rsidP="008E7DE8">
      <w:pPr>
        <w:jc w:val="both"/>
        <w:rPr>
          <w:rFonts w:cstheme="minorHAnsi"/>
          <w:sz w:val="22"/>
        </w:rPr>
      </w:pPr>
    </w:p>
    <w:p w14:paraId="6077D5ED" w14:textId="14EC4497" w:rsidR="007C67DD" w:rsidRDefault="007C67DD" w:rsidP="008E7DE8">
      <w:pPr>
        <w:jc w:val="both"/>
        <w:rPr>
          <w:rFonts w:cstheme="minorHAnsi"/>
          <w:sz w:val="22"/>
        </w:rPr>
      </w:pPr>
    </w:p>
    <w:p w14:paraId="47100017" w14:textId="1635E6BE" w:rsidR="007C67DD" w:rsidRDefault="007C67DD" w:rsidP="008E7DE8">
      <w:pPr>
        <w:jc w:val="both"/>
        <w:rPr>
          <w:rFonts w:cstheme="minorHAnsi"/>
          <w:sz w:val="22"/>
        </w:rPr>
      </w:pPr>
    </w:p>
    <w:p w14:paraId="2CE1D181" w14:textId="5BB508C7" w:rsidR="007C67DD" w:rsidRDefault="007C67DD" w:rsidP="008E7DE8">
      <w:pPr>
        <w:jc w:val="both"/>
        <w:rPr>
          <w:rFonts w:cstheme="minorHAnsi"/>
          <w:sz w:val="22"/>
        </w:rPr>
      </w:pPr>
    </w:p>
    <w:p w14:paraId="4B1E9E52" w14:textId="1328CEC0" w:rsidR="007C67DD" w:rsidRDefault="007C67DD" w:rsidP="008E7DE8">
      <w:pPr>
        <w:jc w:val="both"/>
        <w:rPr>
          <w:rFonts w:cstheme="minorHAnsi"/>
          <w:sz w:val="22"/>
        </w:rPr>
      </w:pPr>
    </w:p>
    <w:p w14:paraId="1F9051C7" w14:textId="6B03998D" w:rsidR="007C67DD" w:rsidRDefault="007C67DD" w:rsidP="008E7DE8">
      <w:pPr>
        <w:jc w:val="both"/>
        <w:rPr>
          <w:rFonts w:cstheme="minorHAnsi"/>
          <w:sz w:val="22"/>
        </w:rPr>
      </w:pPr>
    </w:p>
    <w:p w14:paraId="04269A08" w14:textId="3D1B157E" w:rsidR="007C67DD" w:rsidRDefault="007C67DD" w:rsidP="008E7DE8">
      <w:pPr>
        <w:jc w:val="both"/>
        <w:rPr>
          <w:rFonts w:cstheme="minorHAnsi"/>
          <w:sz w:val="22"/>
        </w:rPr>
      </w:pPr>
    </w:p>
    <w:p w14:paraId="531459C4" w14:textId="3288E485" w:rsidR="007C67DD" w:rsidRDefault="007C67DD" w:rsidP="008E7DE8">
      <w:pPr>
        <w:jc w:val="both"/>
        <w:rPr>
          <w:rFonts w:cstheme="minorHAnsi"/>
          <w:sz w:val="22"/>
        </w:rPr>
      </w:pPr>
    </w:p>
    <w:p w14:paraId="48B386CD" w14:textId="5594567C" w:rsidR="007C67DD" w:rsidRDefault="007C67DD" w:rsidP="008E7DE8">
      <w:pPr>
        <w:jc w:val="both"/>
        <w:rPr>
          <w:rFonts w:cstheme="minorHAnsi"/>
          <w:sz w:val="22"/>
        </w:rPr>
      </w:pPr>
    </w:p>
    <w:p w14:paraId="36C6B7E7" w14:textId="77777777" w:rsidR="0076303A" w:rsidRPr="007C2984" w:rsidRDefault="0076303A" w:rsidP="008E7DE8">
      <w:pPr>
        <w:jc w:val="both"/>
        <w:rPr>
          <w:rFonts w:cstheme="minorHAnsi"/>
          <w:sz w:val="22"/>
        </w:rPr>
      </w:pPr>
    </w:p>
    <w:p w14:paraId="2BBE75C3" w14:textId="77777777" w:rsidR="00372CE0" w:rsidRPr="007C2984" w:rsidRDefault="00372CE0" w:rsidP="008E7DE8">
      <w:pPr>
        <w:jc w:val="both"/>
        <w:rPr>
          <w:rFonts w:cstheme="minorHAnsi"/>
          <w:sz w:val="22"/>
        </w:rPr>
      </w:pPr>
    </w:p>
    <w:p w14:paraId="79EC741C" w14:textId="7767C5D9" w:rsidR="008E7DE8" w:rsidRPr="007C2984" w:rsidRDefault="008E7DE8" w:rsidP="008E7DE8">
      <w:pPr>
        <w:jc w:val="both"/>
        <w:rPr>
          <w:rFonts w:cstheme="minorHAnsi"/>
          <w:sz w:val="22"/>
        </w:rPr>
      </w:pPr>
      <w:r w:rsidRPr="007C2984">
        <w:rPr>
          <w:rFonts w:cstheme="minorHAnsi"/>
          <w:sz w:val="22"/>
        </w:rPr>
        <w:t>________________</w:t>
      </w:r>
    </w:p>
    <w:p w14:paraId="7F2F5ED6" w14:textId="77777777" w:rsidR="00372CE0" w:rsidRPr="007C2984" w:rsidRDefault="00372CE0" w:rsidP="008E7DE8">
      <w:pPr>
        <w:ind w:left="425" w:hanging="425"/>
        <w:jc w:val="both"/>
        <w:rPr>
          <w:rFonts w:cstheme="minorHAnsi"/>
          <w:sz w:val="16"/>
          <w:szCs w:val="20"/>
        </w:rPr>
      </w:pPr>
    </w:p>
    <w:p w14:paraId="575643EF" w14:textId="77777777" w:rsidR="002D084E" w:rsidRPr="007C2984" w:rsidRDefault="002D084E" w:rsidP="008E7DE8">
      <w:pPr>
        <w:ind w:left="425" w:hanging="425"/>
        <w:jc w:val="both"/>
        <w:rPr>
          <w:rFonts w:cstheme="minorHAnsi"/>
          <w:sz w:val="16"/>
          <w:szCs w:val="20"/>
        </w:rPr>
      </w:pPr>
      <w:r w:rsidRPr="007C2984">
        <w:rPr>
          <w:rFonts w:cstheme="minorHAnsi"/>
          <w:sz w:val="16"/>
          <w:szCs w:val="20"/>
        </w:rPr>
        <w:t>Poznámky:</w:t>
      </w:r>
    </w:p>
    <w:p w14:paraId="2378FBF9" w14:textId="77777777" w:rsidR="008E7DE8" w:rsidRPr="007C2984" w:rsidRDefault="008E7DE8" w:rsidP="008E7DE8">
      <w:pPr>
        <w:ind w:left="425" w:hanging="425"/>
        <w:jc w:val="both"/>
        <w:rPr>
          <w:rFonts w:cstheme="minorHAnsi"/>
          <w:sz w:val="16"/>
          <w:szCs w:val="20"/>
        </w:rPr>
      </w:pPr>
      <w:r w:rsidRPr="007C2984">
        <w:rPr>
          <w:rFonts w:cstheme="minorHAnsi"/>
          <w:sz w:val="16"/>
          <w:szCs w:val="20"/>
        </w:rPr>
        <w:t xml:space="preserve">(1) </w:t>
      </w:r>
      <w:r w:rsidRPr="007C2984">
        <w:rPr>
          <w:rFonts w:cstheme="minorHAnsi"/>
          <w:sz w:val="16"/>
          <w:szCs w:val="20"/>
        </w:rPr>
        <w:tab/>
      </w:r>
      <w:r w:rsidR="00251F02" w:rsidRPr="007C2984">
        <w:rPr>
          <w:rFonts w:cstheme="minorHAnsi"/>
          <w:sz w:val="16"/>
          <w:szCs w:val="20"/>
        </w:rPr>
        <w:t>P</w:t>
      </w:r>
      <w:r w:rsidRPr="007C2984">
        <w:rPr>
          <w:rFonts w:cstheme="minorHAnsi"/>
          <w:sz w:val="16"/>
          <w:szCs w:val="20"/>
        </w:rPr>
        <w:t xml:space="preserve">ojem „Definícia“ </w:t>
      </w:r>
      <w:r w:rsidR="00251F02" w:rsidRPr="007C2984">
        <w:rPr>
          <w:rFonts w:cstheme="minorHAnsi"/>
          <w:sz w:val="16"/>
          <w:szCs w:val="20"/>
        </w:rPr>
        <w:t xml:space="preserve">sa </w:t>
      </w:r>
      <w:r w:rsidRPr="007C2984">
        <w:rPr>
          <w:rFonts w:cstheme="minorHAnsi"/>
          <w:sz w:val="16"/>
          <w:szCs w:val="20"/>
        </w:rPr>
        <w:t>vzťahuje na prílohu</w:t>
      </w:r>
      <w:r w:rsidR="00757420" w:rsidRPr="007C2984">
        <w:rPr>
          <w:rFonts w:cstheme="minorHAnsi"/>
          <w:sz w:val="16"/>
          <w:szCs w:val="20"/>
        </w:rPr>
        <w:t xml:space="preserve"> I k nariadeniu Komisie (ES) </w:t>
      </w:r>
      <w:r w:rsidR="00C14F3B" w:rsidRPr="007C2984">
        <w:rPr>
          <w:rFonts w:cstheme="minorHAnsi"/>
          <w:sz w:val="16"/>
          <w:szCs w:val="20"/>
        </w:rPr>
        <w:t>č. 651/2014</w:t>
      </w:r>
      <w:r w:rsidR="00757420" w:rsidRPr="007C2984">
        <w:rPr>
          <w:rFonts w:cstheme="minorHAnsi"/>
          <w:sz w:val="16"/>
          <w:szCs w:val="20"/>
        </w:rPr>
        <w:t xml:space="preserve"> D</w:t>
      </w:r>
      <w:r w:rsidRPr="007C2984">
        <w:rPr>
          <w:rFonts w:cstheme="minorHAnsi"/>
          <w:sz w:val="16"/>
          <w:szCs w:val="20"/>
        </w:rPr>
        <w:t>efiníci</w:t>
      </w:r>
      <w:r w:rsidR="00757420" w:rsidRPr="007C2984">
        <w:rPr>
          <w:rFonts w:cstheme="minorHAnsi"/>
          <w:sz w:val="16"/>
          <w:szCs w:val="20"/>
        </w:rPr>
        <w:t>a</w:t>
      </w:r>
      <w:r w:rsidRPr="007C2984">
        <w:rPr>
          <w:rFonts w:cstheme="minorHAnsi"/>
          <w:sz w:val="16"/>
          <w:szCs w:val="20"/>
        </w:rPr>
        <w:t xml:space="preserve"> MSP.</w:t>
      </w:r>
    </w:p>
    <w:p w14:paraId="673DAD96" w14:textId="3200BA5C" w:rsidR="008E7DE8" w:rsidRPr="007C2984" w:rsidRDefault="008E7DE8">
      <w:pPr>
        <w:ind w:left="425" w:hanging="425"/>
        <w:jc w:val="both"/>
        <w:rPr>
          <w:rFonts w:cstheme="minorHAnsi"/>
          <w:sz w:val="16"/>
          <w:szCs w:val="20"/>
        </w:rPr>
      </w:pPr>
      <w:r w:rsidRPr="007C2984">
        <w:rPr>
          <w:rFonts w:cstheme="minorHAnsi"/>
          <w:sz w:val="16"/>
          <w:szCs w:val="20"/>
        </w:rPr>
        <w:t xml:space="preserve">(2) </w:t>
      </w:r>
      <w:r w:rsidRPr="007C2984">
        <w:rPr>
          <w:rFonts w:cstheme="minorHAnsi"/>
          <w:sz w:val="16"/>
          <w:szCs w:val="20"/>
        </w:rPr>
        <w:tab/>
        <w:t>Definícia, článok 3.</w:t>
      </w:r>
    </w:p>
    <w:p w14:paraId="646F7ACD" w14:textId="7955E2F5" w:rsidR="00372CE0" w:rsidRPr="007C2984" w:rsidRDefault="008E7DE8" w:rsidP="00A8169F">
      <w:pPr>
        <w:ind w:left="425" w:hanging="425"/>
        <w:rPr>
          <w:rFonts w:cstheme="minorHAnsi"/>
          <w:sz w:val="16"/>
          <w:szCs w:val="20"/>
        </w:rPr>
      </w:pPr>
      <w:r w:rsidRPr="007C2984">
        <w:rPr>
          <w:rFonts w:cstheme="minorHAnsi"/>
          <w:sz w:val="16"/>
          <w:szCs w:val="20"/>
        </w:rPr>
        <w:t>(</w:t>
      </w:r>
      <w:r w:rsidR="00576245" w:rsidRPr="007C2984">
        <w:rPr>
          <w:rFonts w:cstheme="minorHAnsi"/>
          <w:sz w:val="16"/>
          <w:szCs w:val="20"/>
        </w:rPr>
        <w:t>3</w:t>
      </w:r>
      <w:r w:rsidRPr="007C2984">
        <w:rPr>
          <w:rFonts w:cstheme="minorHAnsi"/>
          <w:sz w:val="16"/>
          <w:szCs w:val="20"/>
        </w:rPr>
        <w:t xml:space="preserve">) </w:t>
      </w:r>
      <w:r w:rsidRPr="007C2984">
        <w:rPr>
          <w:rFonts w:cstheme="minorHAnsi"/>
          <w:sz w:val="16"/>
          <w:szCs w:val="20"/>
        </w:rPr>
        <w:tab/>
        <w:t>Definícia, článok 5.</w:t>
      </w:r>
    </w:p>
    <w:p w14:paraId="746F67D0" w14:textId="6EF0CE82" w:rsidR="008E7DE8" w:rsidRPr="007C2984" w:rsidRDefault="008E7DE8" w:rsidP="00A8169F">
      <w:pPr>
        <w:pageBreakBefore/>
        <w:ind w:left="425" w:hanging="425"/>
        <w:jc w:val="center"/>
        <w:outlineLvl w:val="0"/>
        <w:rPr>
          <w:rFonts w:cstheme="minorHAnsi"/>
          <w:b/>
          <w:sz w:val="22"/>
        </w:rPr>
      </w:pPr>
      <w:r w:rsidRPr="007C2984">
        <w:rPr>
          <w:rFonts w:cstheme="minorHAnsi"/>
          <w:b/>
          <w:sz w:val="22"/>
        </w:rPr>
        <w:lastRenderedPageBreak/>
        <w:t>PRÍLOHA K </w:t>
      </w:r>
      <w:r w:rsidR="00F66433" w:rsidRPr="007C2984">
        <w:rPr>
          <w:rFonts w:cstheme="minorHAnsi"/>
          <w:b/>
          <w:sz w:val="22"/>
        </w:rPr>
        <w:t xml:space="preserve">ČESTNÉMU </w:t>
      </w:r>
      <w:r w:rsidRPr="007C2984">
        <w:rPr>
          <w:rFonts w:cstheme="minorHAnsi"/>
          <w:b/>
          <w:sz w:val="22"/>
        </w:rPr>
        <w:t>VYHLÁSENIU</w:t>
      </w:r>
    </w:p>
    <w:p w14:paraId="70EE94F7" w14:textId="77777777" w:rsidR="001A0B3B" w:rsidRPr="007C2984" w:rsidRDefault="001A0B3B" w:rsidP="00F66433">
      <w:pPr>
        <w:autoSpaceDE w:val="0"/>
        <w:autoSpaceDN w:val="0"/>
        <w:adjustRightInd w:val="0"/>
        <w:jc w:val="center"/>
        <w:rPr>
          <w:rFonts w:cstheme="minorHAnsi"/>
          <w:b/>
          <w:sz w:val="22"/>
        </w:rPr>
      </w:pPr>
      <w:r w:rsidRPr="007C2984">
        <w:rPr>
          <w:rFonts w:cstheme="minorHAnsi"/>
          <w:b/>
          <w:sz w:val="22"/>
        </w:rPr>
        <w:t>VÝPOČET PRE PARTNERSKÝ ALEBO PREPOJENÝ DRUH PODNIKU</w:t>
      </w:r>
    </w:p>
    <w:p w14:paraId="0BD5B20F" w14:textId="77777777" w:rsidR="008E7DE8" w:rsidRPr="007C2984" w:rsidRDefault="008E7DE8" w:rsidP="008E7DE8">
      <w:pPr>
        <w:ind w:left="425" w:hanging="425"/>
        <w:jc w:val="center"/>
        <w:rPr>
          <w:rFonts w:cstheme="minorHAnsi"/>
          <w:sz w:val="22"/>
        </w:rPr>
      </w:pPr>
    </w:p>
    <w:p w14:paraId="201C9356" w14:textId="77777777" w:rsidR="008E7DE8" w:rsidRPr="007C2984" w:rsidRDefault="008E7DE8" w:rsidP="008E7DE8">
      <w:pPr>
        <w:ind w:left="425" w:hanging="425"/>
        <w:outlineLvl w:val="0"/>
        <w:rPr>
          <w:rFonts w:cstheme="minorHAnsi"/>
          <w:b/>
          <w:bCs w:val="0"/>
          <w:sz w:val="22"/>
        </w:rPr>
      </w:pPr>
      <w:r w:rsidRPr="007C2984">
        <w:rPr>
          <w:rFonts w:cstheme="minorHAnsi"/>
          <w:b/>
          <w:bCs w:val="0"/>
          <w:sz w:val="22"/>
        </w:rPr>
        <w:t>Prílohy, ktoré je potrebné v prípade potreby priložiť</w:t>
      </w:r>
    </w:p>
    <w:p w14:paraId="034D1254" w14:textId="77777777" w:rsidR="008E7DE8" w:rsidRPr="007C2984" w:rsidRDefault="008E7DE8" w:rsidP="008E7DE8">
      <w:pPr>
        <w:ind w:left="425" w:hanging="425"/>
        <w:rPr>
          <w:rFonts w:cstheme="minorHAnsi"/>
          <w:b/>
          <w:bCs w:val="0"/>
          <w:sz w:val="22"/>
        </w:rPr>
      </w:pPr>
    </w:p>
    <w:p w14:paraId="3EC4C9F4" w14:textId="77777777" w:rsidR="008E7DE8" w:rsidRPr="007C2984" w:rsidRDefault="008E7DE8" w:rsidP="00BC6DDE">
      <w:pPr>
        <w:tabs>
          <w:tab w:val="left" w:pos="284"/>
        </w:tabs>
        <w:ind w:left="284" w:hanging="284"/>
        <w:jc w:val="both"/>
        <w:rPr>
          <w:rFonts w:cstheme="minorHAnsi"/>
          <w:sz w:val="22"/>
        </w:rPr>
      </w:pPr>
      <w:r w:rsidRPr="007C2984">
        <w:rPr>
          <w:rFonts w:cstheme="minorHAnsi"/>
          <w:sz w:val="22"/>
        </w:rPr>
        <w:t xml:space="preserve">— Príloha A, ak </w:t>
      </w:r>
      <w:r w:rsidR="001A0B3B" w:rsidRPr="007C2984">
        <w:rPr>
          <w:rFonts w:cstheme="minorHAnsi"/>
          <w:sz w:val="22"/>
        </w:rPr>
        <w:t xml:space="preserve">má </w:t>
      </w:r>
      <w:r w:rsidRPr="007C2984">
        <w:rPr>
          <w:rFonts w:cstheme="minorHAnsi"/>
          <w:sz w:val="22"/>
        </w:rPr>
        <w:t>podnik</w:t>
      </w:r>
      <w:r w:rsidR="00E745F1" w:rsidRPr="007C2984">
        <w:rPr>
          <w:rFonts w:cstheme="minorHAnsi"/>
          <w:sz w:val="22"/>
        </w:rPr>
        <w:t>-</w:t>
      </w:r>
      <w:r w:rsidR="00DB0335" w:rsidRPr="007C2984">
        <w:rPr>
          <w:rFonts w:cstheme="minorHAnsi"/>
          <w:sz w:val="22"/>
        </w:rPr>
        <w:t xml:space="preserve"> </w:t>
      </w:r>
      <w:r w:rsidR="001A0B3B" w:rsidRPr="007C2984">
        <w:rPr>
          <w:rFonts w:cstheme="minorHAnsi"/>
          <w:sz w:val="22"/>
        </w:rPr>
        <w:t>žiadateľ</w:t>
      </w:r>
      <w:r w:rsidR="00E9725B" w:rsidRPr="007C2984">
        <w:rPr>
          <w:rFonts w:cstheme="minorHAnsi"/>
          <w:sz w:val="22"/>
        </w:rPr>
        <w:t xml:space="preserve"> </w:t>
      </w:r>
      <w:r w:rsidR="0025255B" w:rsidRPr="007C2984">
        <w:rPr>
          <w:rFonts w:cstheme="minorHAnsi"/>
          <w:sz w:val="22"/>
        </w:rPr>
        <w:t>/ partner</w:t>
      </w:r>
      <w:r w:rsidR="001A0B3B" w:rsidRPr="007C2984">
        <w:rPr>
          <w:rFonts w:cstheme="minorHAnsi"/>
          <w:sz w:val="22"/>
        </w:rPr>
        <w:t xml:space="preserve"> </w:t>
      </w:r>
      <w:r w:rsidRPr="007C2984">
        <w:rPr>
          <w:rFonts w:cstheme="minorHAnsi"/>
          <w:sz w:val="22"/>
        </w:rPr>
        <w:t>aspoň jeden partnerský podnik (a všetky prípadné doplňujúce hárky)</w:t>
      </w:r>
    </w:p>
    <w:p w14:paraId="1E845A48" w14:textId="77777777" w:rsidR="008E7DE8" w:rsidRPr="007C2984" w:rsidRDefault="008E7DE8" w:rsidP="00BC6DDE">
      <w:pPr>
        <w:tabs>
          <w:tab w:val="left" w:pos="284"/>
        </w:tabs>
        <w:ind w:left="284" w:hanging="284"/>
        <w:jc w:val="both"/>
        <w:rPr>
          <w:rFonts w:cstheme="minorHAnsi"/>
          <w:sz w:val="22"/>
        </w:rPr>
      </w:pPr>
    </w:p>
    <w:p w14:paraId="56882EF5" w14:textId="77777777" w:rsidR="008E7DE8" w:rsidRPr="007C2984" w:rsidRDefault="008E7DE8" w:rsidP="00BC6DDE">
      <w:pPr>
        <w:tabs>
          <w:tab w:val="left" w:pos="284"/>
        </w:tabs>
        <w:ind w:left="284" w:hanging="284"/>
        <w:jc w:val="both"/>
        <w:rPr>
          <w:rFonts w:cstheme="minorHAnsi"/>
          <w:sz w:val="22"/>
        </w:rPr>
      </w:pPr>
      <w:r w:rsidRPr="007C2984">
        <w:rPr>
          <w:rFonts w:cstheme="minorHAnsi"/>
          <w:sz w:val="22"/>
        </w:rPr>
        <w:t xml:space="preserve">— Príloha B, ak </w:t>
      </w:r>
      <w:r w:rsidR="001A0B3B" w:rsidRPr="007C2984">
        <w:rPr>
          <w:rFonts w:cstheme="minorHAnsi"/>
          <w:sz w:val="22"/>
        </w:rPr>
        <w:t xml:space="preserve">má </w:t>
      </w:r>
      <w:r w:rsidR="00E745F1" w:rsidRPr="007C2984">
        <w:rPr>
          <w:rFonts w:cstheme="minorHAnsi"/>
          <w:sz w:val="22"/>
        </w:rPr>
        <w:t>podnik-</w:t>
      </w:r>
      <w:r w:rsidR="00DB0335" w:rsidRPr="007C2984">
        <w:rPr>
          <w:rFonts w:cstheme="minorHAnsi"/>
          <w:sz w:val="22"/>
        </w:rPr>
        <w:t xml:space="preserve"> </w:t>
      </w:r>
      <w:r w:rsidR="001A0B3B" w:rsidRPr="007C2984">
        <w:rPr>
          <w:rFonts w:cstheme="minorHAnsi"/>
          <w:sz w:val="22"/>
        </w:rPr>
        <w:t>žiadateľ</w:t>
      </w:r>
      <w:r w:rsidR="00E9725B" w:rsidRPr="007C2984">
        <w:rPr>
          <w:rFonts w:cstheme="minorHAnsi"/>
          <w:sz w:val="22"/>
        </w:rPr>
        <w:t xml:space="preserve"> </w:t>
      </w:r>
      <w:r w:rsidR="0025255B" w:rsidRPr="007C2984">
        <w:rPr>
          <w:rFonts w:cstheme="minorHAnsi"/>
          <w:sz w:val="22"/>
        </w:rPr>
        <w:t>/ partner</w:t>
      </w:r>
      <w:r w:rsidR="001A0B3B" w:rsidRPr="007C2984">
        <w:rPr>
          <w:rFonts w:cstheme="minorHAnsi"/>
          <w:sz w:val="22"/>
        </w:rPr>
        <w:t xml:space="preserve"> </w:t>
      </w:r>
      <w:r w:rsidRPr="007C2984">
        <w:rPr>
          <w:rFonts w:cstheme="minorHAnsi"/>
          <w:sz w:val="22"/>
        </w:rPr>
        <w:t>aspoň jeden prepojený podnik (a všetky prípadné doplňujúce hárky)</w:t>
      </w:r>
    </w:p>
    <w:p w14:paraId="417E4CB0" w14:textId="77777777" w:rsidR="008E7DE8" w:rsidRPr="007C2984" w:rsidRDefault="008E7DE8" w:rsidP="00BC6DDE">
      <w:pPr>
        <w:ind w:left="425" w:hanging="425"/>
        <w:jc w:val="both"/>
        <w:rPr>
          <w:rFonts w:cstheme="minorHAnsi"/>
          <w:b/>
          <w:bCs w:val="0"/>
          <w:sz w:val="22"/>
        </w:rPr>
      </w:pPr>
    </w:p>
    <w:p w14:paraId="2550D40E" w14:textId="77777777" w:rsidR="008E7DE8" w:rsidRPr="007C2984" w:rsidRDefault="008E7DE8" w:rsidP="008E7DE8">
      <w:pPr>
        <w:ind w:left="425" w:hanging="425"/>
        <w:outlineLvl w:val="0"/>
        <w:rPr>
          <w:rFonts w:cstheme="minorHAnsi"/>
          <w:sz w:val="22"/>
        </w:rPr>
      </w:pPr>
      <w:r w:rsidRPr="007C2984">
        <w:rPr>
          <w:rFonts w:cstheme="minorHAnsi"/>
          <w:b/>
          <w:bCs w:val="0"/>
          <w:sz w:val="22"/>
        </w:rPr>
        <w:t xml:space="preserve">Výpočet za partnera alebo prepojený typ podniku </w:t>
      </w:r>
      <w:r w:rsidRPr="007C2984">
        <w:rPr>
          <w:rFonts w:cstheme="minorHAnsi"/>
          <w:sz w:val="22"/>
        </w:rPr>
        <w:t>(</w:t>
      </w:r>
      <w:r w:rsidR="00D1062F" w:rsidRPr="007C2984">
        <w:rPr>
          <w:rFonts w:cstheme="minorHAnsi"/>
          <w:sz w:val="22"/>
        </w:rPr>
        <w:t>pozn.</w:t>
      </w:r>
      <w:r w:rsidRPr="007C2984">
        <w:rPr>
          <w:rFonts w:cstheme="minorHAnsi"/>
          <w:sz w:val="22"/>
        </w:rPr>
        <w:t>1</w:t>
      </w:r>
      <w:r w:rsidR="00E9725B" w:rsidRPr="007C2984">
        <w:rPr>
          <w:rFonts w:cstheme="minorHAnsi"/>
          <w:sz w:val="22"/>
        </w:rPr>
        <w:t>-</w:t>
      </w:r>
      <w:r w:rsidRPr="007C2984">
        <w:rPr>
          <w:rFonts w:cstheme="minorHAnsi"/>
          <w:sz w:val="22"/>
        </w:rPr>
        <w:t>pozri vysvetlivky)</w:t>
      </w:r>
    </w:p>
    <w:p w14:paraId="28E3E7F1" w14:textId="77777777" w:rsidR="008E7DE8" w:rsidRPr="007C2984" w:rsidRDefault="008E7DE8" w:rsidP="008E7DE8">
      <w:pPr>
        <w:ind w:left="425" w:hanging="425"/>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1985"/>
        <w:gridCol w:w="1417"/>
        <w:gridCol w:w="2196"/>
      </w:tblGrid>
      <w:tr w:rsidR="008E7DE8" w:rsidRPr="00126B00" w14:paraId="72EEABD2" w14:textId="77777777" w:rsidTr="002B482B">
        <w:trPr>
          <w:cantSplit/>
        </w:trPr>
        <w:tc>
          <w:tcPr>
            <w:tcW w:w="9212" w:type="dxa"/>
            <w:gridSpan w:val="4"/>
          </w:tcPr>
          <w:p w14:paraId="4A45CDA2" w14:textId="77777777" w:rsidR="008E7DE8" w:rsidRPr="007C2984" w:rsidRDefault="008E7DE8" w:rsidP="000154EE">
            <w:pPr>
              <w:spacing w:before="40" w:after="40"/>
              <w:rPr>
                <w:rFonts w:cstheme="minorHAnsi"/>
                <w:sz w:val="22"/>
              </w:rPr>
            </w:pPr>
            <w:r w:rsidRPr="007C2984">
              <w:rPr>
                <w:rFonts w:cstheme="minorHAnsi"/>
                <w:sz w:val="22"/>
              </w:rPr>
              <w:t>Referenčné obdobie (</w:t>
            </w:r>
            <w:r w:rsidR="00D1062F" w:rsidRPr="007C2984">
              <w:rPr>
                <w:rFonts w:cstheme="minorHAnsi"/>
                <w:sz w:val="22"/>
              </w:rPr>
              <w:t>pozn.</w:t>
            </w:r>
            <w:r w:rsidRPr="007C2984">
              <w:rPr>
                <w:rFonts w:cstheme="minorHAnsi"/>
                <w:sz w:val="22"/>
              </w:rPr>
              <w:t>2):</w:t>
            </w:r>
          </w:p>
        </w:tc>
      </w:tr>
      <w:tr w:rsidR="008E7DE8" w:rsidRPr="00126B00" w14:paraId="5517793A" w14:textId="77777777" w:rsidTr="002B482B">
        <w:tc>
          <w:tcPr>
            <w:tcW w:w="3614" w:type="dxa"/>
          </w:tcPr>
          <w:p w14:paraId="49428DAD" w14:textId="77777777" w:rsidR="008E7DE8" w:rsidRPr="007C2984" w:rsidRDefault="008E7DE8" w:rsidP="00880ACA">
            <w:pPr>
              <w:spacing w:before="40" w:after="40"/>
              <w:rPr>
                <w:rFonts w:cstheme="minorHAnsi"/>
                <w:sz w:val="22"/>
              </w:rPr>
            </w:pPr>
          </w:p>
        </w:tc>
        <w:tc>
          <w:tcPr>
            <w:tcW w:w="1985" w:type="dxa"/>
          </w:tcPr>
          <w:p w14:paraId="1941FF64" w14:textId="77777777" w:rsidR="008E7DE8" w:rsidRPr="007C2984" w:rsidRDefault="008E7DE8" w:rsidP="00880ACA">
            <w:pPr>
              <w:spacing w:before="40" w:after="40"/>
              <w:jc w:val="center"/>
              <w:rPr>
                <w:rFonts w:cstheme="minorHAnsi"/>
                <w:sz w:val="22"/>
              </w:rPr>
            </w:pPr>
            <w:r w:rsidRPr="007C2984">
              <w:rPr>
                <w:rFonts w:cstheme="minorHAnsi"/>
                <w:sz w:val="22"/>
              </w:rPr>
              <w:t>Počet zamestnancov (RPJ)</w:t>
            </w:r>
          </w:p>
        </w:tc>
        <w:tc>
          <w:tcPr>
            <w:tcW w:w="1417" w:type="dxa"/>
          </w:tcPr>
          <w:p w14:paraId="13EF5521" w14:textId="77777777" w:rsidR="008E7DE8" w:rsidRPr="007C2984" w:rsidRDefault="008E7DE8" w:rsidP="00880ACA">
            <w:pPr>
              <w:spacing w:before="40" w:after="40"/>
              <w:jc w:val="center"/>
              <w:rPr>
                <w:rFonts w:cstheme="minorHAnsi"/>
                <w:sz w:val="22"/>
              </w:rPr>
            </w:pPr>
            <w:r w:rsidRPr="007C2984">
              <w:rPr>
                <w:rFonts w:cstheme="minorHAnsi"/>
                <w:sz w:val="22"/>
              </w:rPr>
              <w:t>Ročný obrat (*)</w:t>
            </w:r>
          </w:p>
        </w:tc>
        <w:tc>
          <w:tcPr>
            <w:tcW w:w="2196" w:type="dxa"/>
          </w:tcPr>
          <w:p w14:paraId="5FA1967F" w14:textId="356AA7CE" w:rsidR="008E7DE8" w:rsidRPr="007C2984" w:rsidRDefault="00BC45A8" w:rsidP="00880ACA">
            <w:pPr>
              <w:spacing w:before="40" w:after="40"/>
              <w:jc w:val="center"/>
              <w:rPr>
                <w:rFonts w:cstheme="minorHAnsi"/>
                <w:sz w:val="22"/>
              </w:rPr>
            </w:pPr>
            <w:r w:rsidRPr="007C2984">
              <w:rPr>
                <w:rFonts w:cstheme="minorHAnsi"/>
                <w:sz w:val="22"/>
              </w:rPr>
              <w:t>Bilančná suma</w:t>
            </w:r>
            <w:r w:rsidR="008E7DE8" w:rsidRPr="007C2984">
              <w:rPr>
                <w:rFonts w:cstheme="minorHAnsi"/>
                <w:sz w:val="22"/>
              </w:rPr>
              <w:t xml:space="preserve"> (*)</w:t>
            </w:r>
            <w:r w:rsidR="00DE1233" w:rsidRPr="007C2984">
              <w:rPr>
                <w:rFonts w:cstheme="minorHAnsi"/>
                <w:sz w:val="22"/>
              </w:rPr>
              <w:footnoteReference w:id="8"/>
            </w:r>
          </w:p>
        </w:tc>
      </w:tr>
      <w:tr w:rsidR="008E7DE8" w:rsidRPr="00126B00" w14:paraId="54BEB71B" w14:textId="77777777" w:rsidTr="002B482B">
        <w:tc>
          <w:tcPr>
            <w:tcW w:w="3614" w:type="dxa"/>
          </w:tcPr>
          <w:p w14:paraId="00927FEA" w14:textId="77777777" w:rsidR="008E7DE8" w:rsidRPr="007C2984" w:rsidRDefault="00BC6DDE" w:rsidP="00BC6DDE">
            <w:pPr>
              <w:tabs>
                <w:tab w:val="left" w:pos="284"/>
              </w:tabs>
              <w:spacing w:before="40" w:after="40"/>
              <w:ind w:left="227" w:hanging="227"/>
              <w:rPr>
                <w:rFonts w:cstheme="minorHAnsi"/>
                <w:sz w:val="22"/>
              </w:rPr>
            </w:pPr>
            <w:r w:rsidRPr="007C2984">
              <w:rPr>
                <w:rFonts w:cstheme="minorHAnsi"/>
                <w:sz w:val="22"/>
              </w:rPr>
              <w:t xml:space="preserve">1. </w:t>
            </w:r>
            <w:r w:rsidR="008E7DE8" w:rsidRPr="007C2984">
              <w:rPr>
                <w:rFonts w:cstheme="minorHAnsi"/>
                <w:sz w:val="22"/>
              </w:rPr>
              <w:t>Údaje (</w:t>
            </w:r>
            <w:r w:rsidR="00D1062F" w:rsidRPr="007C2984">
              <w:rPr>
                <w:rFonts w:cstheme="minorHAnsi"/>
                <w:sz w:val="22"/>
              </w:rPr>
              <w:t>pozn.</w:t>
            </w:r>
            <w:r w:rsidR="008E7DE8" w:rsidRPr="007C2984">
              <w:rPr>
                <w:rFonts w:cstheme="minorHAnsi"/>
                <w:sz w:val="22"/>
              </w:rPr>
              <w:t>2) podniku</w:t>
            </w:r>
            <w:r w:rsidR="00E745F1" w:rsidRPr="007C2984">
              <w:rPr>
                <w:rFonts w:cstheme="minorHAnsi"/>
                <w:sz w:val="22"/>
              </w:rPr>
              <w:t>-</w:t>
            </w:r>
            <w:r w:rsidRPr="007C2984">
              <w:rPr>
                <w:rFonts w:cstheme="minorHAnsi"/>
                <w:sz w:val="22"/>
              </w:rPr>
              <w:t xml:space="preserve"> </w:t>
            </w:r>
            <w:r w:rsidR="00E745F1" w:rsidRPr="007C2984">
              <w:rPr>
                <w:rFonts w:cstheme="minorHAnsi"/>
                <w:sz w:val="22"/>
              </w:rPr>
              <w:t>žiadateľa</w:t>
            </w:r>
            <w:r w:rsidR="00E9725B" w:rsidRPr="007C2984">
              <w:rPr>
                <w:rFonts w:cstheme="minorHAnsi"/>
                <w:sz w:val="22"/>
              </w:rPr>
              <w:t>/partnera</w:t>
            </w:r>
            <w:r w:rsidR="00E745F1" w:rsidRPr="007C2984">
              <w:rPr>
                <w:rFonts w:cstheme="minorHAnsi"/>
                <w:sz w:val="22"/>
              </w:rPr>
              <w:t xml:space="preserve"> </w:t>
            </w:r>
            <w:r w:rsidR="008E7DE8" w:rsidRPr="007C2984">
              <w:rPr>
                <w:rFonts w:cstheme="minorHAnsi"/>
                <w:sz w:val="22"/>
              </w:rPr>
              <w:t>alebo z konsolidovanej účtovnej závierky (skopírujte údaje z tabuľky B(1) v prílohe B (</w:t>
            </w:r>
            <w:r w:rsidR="00D1062F" w:rsidRPr="007C2984">
              <w:rPr>
                <w:rFonts w:cstheme="minorHAnsi"/>
                <w:sz w:val="22"/>
              </w:rPr>
              <w:t>pozn.</w:t>
            </w:r>
            <w:r w:rsidR="008E7DE8" w:rsidRPr="007C2984">
              <w:rPr>
                <w:rFonts w:cstheme="minorHAnsi"/>
                <w:sz w:val="22"/>
              </w:rPr>
              <w:t>3))</w:t>
            </w:r>
          </w:p>
        </w:tc>
        <w:tc>
          <w:tcPr>
            <w:tcW w:w="1985" w:type="dxa"/>
          </w:tcPr>
          <w:p w14:paraId="0F41DF52" w14:textId="77777777" w:rsidR="008E7DE8" w:rsidRPr="007C2984" w:rsidRDefault="008E7DE8" w:rsidP="00880ACA">
            <w:pPr>
              <w:spacing w:before="40" w:after="40"/>
              <w:rPr>
                <w:rFonts w:cstheme="minorHAnsi"/>
              </w:rPr>
            </w:pPr>
          </w:p>
        </w:tc>
        <w:tc>
          <w:tcPr>
            <w:tcW w:w="1417" w:type="dxa"/>
          </w:tcPr>
          <w:p w14:paraId="6D20FFD0" w14:textId="77777777" w:rsidR="008E7DE8" w:rsidRPr="007C2984" w:rsidRDefault="008E7DE8" w:rsidP="00880ACA">
            <w:pPr>
              <w:spacing w:before="40" w:after="40"/>
              <w:rPr>
                <w:rFonts w:cstheme="minorHAnsi"/>
              </w:rPr>
            </w:pPr>
          </w:p>
        </w:tc>
        <w:tc>
          <w:tcPr>
            <w:tcW w:w="2196" w:type="dxa"/>
          </w:tcPr>
          <w:p w14:paraId="2602CEA8" w14:textId="77777777" w:rsidR="008E7DE8" w:rsidRPr="007C2984" w:rsidRDefault="008E7DE8" w:rsidP="00880ACA">
            <w:pPr>
              <w:spacing w:before="40" w:after="40"/>
              <w:rPr>
                <w:rFonts w:cstheme="minorHAnsi"/>
              </w:rPr>
            </w:pPr>
          </w:p>
        </w:tc>
      </w:tr>
      <w:tr w:rsidR="008E7DE8" w:rsidRPr="00126B00" w14:paraId="31807A9C" w14:textId="77777777" w:rsidTr="002B482B">
        <w:tc>
          <w:tcPr>
            <w:tcW w:w="3614" w:type="dxa"/>
          </w:tcPr>
          <w:p w14:paraId="338369DD" w14:textId="77777777" w:rsidR="008E7DE8" w:rsidRPr="007C2984" w:rsidRDefault="00BC6DDE" w:rsidP="00BC6DDE">
            <w:pPr>
              <w:tabs>
                <w:tab w:val="left" w:pos="284"/>
              </w:tabs>
              <w:spacing w:before="40" w:after="40"/>
              <w:ind w:left="227" w:right="72" w:hanging="227"/>
              <w:jc w:val="both"/>
              <w:rPr>
                <w:rFonts w:cstheme="minorHAnsi"/>
                <w:sz w:val="22"/>
              </w:rPr>
            </w:pPr>
            <w:r w:rsidRPr="007C2984">
              <w:rPr>
                <w:rFonts w:cstheme="minorHAnsi"/>
                <w:sz w:val="22"/>
              </w:rPr>
              <w:t xml:space="preserve">2. </w:t>
            </w:r>
            <w:r w:rsidR="008E7DE8" w:rsidRPr="007C2984">
              <w:rPr>
                <w:rFonts w:cstheme="minorHAnsi"/>
                <w:sz w:val="22"/>
              </w:rPr>
              <w:t>Pomerne agregované údaje (</w:t>
            </w:r>
            <w:r w:rsidR="00D1062F" w:rsidRPr="007C2984">
              <w:rPr>
                <w:rFonts w:cstheme="minorHAnsi"/>
                <w:sz w:val="22"/>
              </w:rPr>
              <w:t>pozn.</w:t>
            </w:r>
            <w:r w:rsidR="008E7DE8" w:rsidRPr="007C2984">
              <w:rPr>
                <w:rFonts w:cstheme="minorHAnsi"/>
                <w:sz w:val="22"/>
              </w:rPr>
              <w:t>2) za všetky (prípadné) partnerské podniky (skopírujte údaje z tabuľky A v prílohe A)</w:t>
            </w:r>
          </w:p>
        </w:tc>
        <w:tc>
          <w:tcPr>
            <w:tcW w:w="1985" w:type="dxa"/>
          </w:tcPr>
          <w:p w14:paraId="53812212" w14:textId="77777777" w:rsidR="008E7DE8" w:rsidRPr="007C2984" w:rsidRDefault="008E7DE8" w:rsidP="00880ACA">
            <w:pPr>
              <w:spacing w:before="40" w:after="40"/>
              <w:rPr>
                <w:rFonts w:cstheme="minorHAnsi"/>
              </w:rPr>
            </w:pPr>
          </w:p>
        </w:tc>
        <w:tc>
          <w:tcPr>
            <w:tcW w:w="1417" w:type="dxa"/>
          </w:tcPr>
          <w:p w14:paraId="1C04DDC4" w14:textId="77777777" w:rsidR="008E7DE8" w:rsidRPr="007C2984" w:rsidRDefault="008E7DE8" w:rsidP="00880ACA">
            <w:pPr>
              <w:spacing w:before="40" w:after="40"/>
              <w:rPr>
                <w:rFonts w:cstheme="minorHAnsi"/>
              </w:rPr>
            </w:pPr>
          </w:p>
        </w:tc>
        <w:tc>
          <w:tcPr>
            <w:tcW w:w="2196" w:type="dxa"/>
          </w:tcPr>
          <w:p w14:paraId="01BC57C9" w14:textId="77777777" w:rsidR="008E7DE8" w:rsidRPr="007C2984" w:rsidRDefault="008E7DE8" w:rsidP="00880ACA">
            <w:pPr>
              <w:spacing w:before="40" w:after="40"/>
              <w:rPr>
                <w:rFonts w:cstheme="minorHAnsi"/>
              </w:rPr>
            </w:pPr>
          </w:p>
        </w:tc>
      </w:tr>
      <w:tr w:rsidR="008E7DE8" w:rsidRPr="00126B00" w14:paraId="1F688275" w14:textId="77777777" w:rsidTr="002B482B">
        <w:tc>
          <w:tcPr>
            <w:tcW w:w="3614" w:type="dxa"/>
          </w:tcPr>
          <w:p w14:paraId="28EC7C2E" w14:textId="77777777" w:rsidR="008E7DE8" w:rsidRPr="007C2984" w:rsidRDefault="00BC6DDE" w:rsidP="00BC6DDE">
            <w:pPr>
              <w:tabs>
                <w:tab w:val="left" w:pos="284"/>
              </w:tabs>
              <w:spacing w:before="40" w:after="40"/>
              <w:ind w:left="227" w:right="72" w:hanging="227"/>
              <w:jc w:val="both"/>
              <w:rPr>
                <w:rFonts w:cstheme="minorHAnsi"/>
                <w:sz w:val="22"/>
              </w:rPr>
            </w:pPr>
            <w:r w:rsidRPr="007C2984">
              <w:rPr>
                <w:rFonts w:cstheme="minorHAnsi"/>
                <w:sz w:val="22"/>
              </w:rPr>
              <w:t xml:space="preserve">3. </w:t>
            </w:r>
            <w:r w:rsidR="008E7DE8" w:rsidRPr="007C2984">
              <w:rPr>
                <w:rFonts w:cstheme="minorHAnsi"/>
                <w:sz w:val="22"/>
              </w:rPr>
              <w:t>Spočítané údaje (</w:t>
            </w:r>
            <w:r w:rsidR="00D1062F" w:rsidRPr="007C2984">
              <w:rPr>
                <w:rFonts w:cstheme="minorHAnsi"/>
                <w:sz w:val="22"/>
              </w:rPr>
              <w:t>pozn.</w:t>
            </w:r>
            <w:r w:rsidR="008E7DE8" w:rsidRPr="007C2984">
              <w:rPr>
                <w:rFonts w:cstheme="minorHAnsi"/>
                <w:sz w:val="22"/>
              </w:rPr>
              <w:t>2) za všetky (prípadné) prepojené podniky – ak nie sú zahrnuté v konsolidácii v prvom riadku (skopírujte údaje z tabuľky B(2) v prílohe B)</w:t>
            </w:r>
          </w:p>
        </w:tc>
        <w:tc>
          <w:tcPr>
            <w:tcW w:w="1985" w:type="dxa"/>
          </w:tcPr>
          <w:p w14:paraId="1364C276" w14:textId="77777777" w:rsidR="008E7DE8" w:rsidRPr="007C2984" w:rsidRDefault="008E7DE8" w:rsidP="00880ACA">
            <w:pPr>
              <w:spacing w:before="40" w:after="40"/>
              <w:rPr>
                <w:rFonts w:cstheme="minorHAnsi"/>
              </w:rPr>
            </w:pPr>
          </w:p>
        </w:tc>
        <w:tc>
          <w:tcPr>
            <w:tcW w:w="1417" w:type="dxa"/>
          </w:tcPr>
          <w:p w14:paraId="1B84E2DD" w14:textId="77777777" w:rsidR="008E7DE8" w:rsidRPr="007C2984" w:rsidRDefault="008E7DE8" w:rsidP="00880ACA">
            <w:pPr>
              <w:spacing w:before="40" w:after="40"/>
              <w:rPr>
                <w:rFonts w:cstheme="minorHAnsi"/>
              </w:rPr>
            </w:pPr>
          </w:p>
        </w:tc>
        <w:tc>
          <w:tcPr>
            <w:tcW w:w="2196" w:type="dxa"/>
          </w:tcPr>
          <w:p w14:paraId="54000263" w14:textId="77777777" w:rsidR="008E7DE8" w:rsidRPr="007C2984" w:rsidRDefault="008E7DE8" w:rsidP="00880ACA">
            <w:pPr>
              <w:spacing w:before="40" w:after="40"/>
              <w:rPr>
                <w:rFonts w:cstheme="minorHAnsi"/>
              </w:rPr>
            </w:pPr>
          </w:p>
        </w:tc>
      </w:tr>
      <w:tr w:rsidR="008E7DE8" w:rsidRPr="00126B00" w14:paraId="62292CEF" w14:textId="77777777" w:rsidTr="002B482B">
        <w:tc>
          <w:tcPr>
            <w:tcW w:w="3614" w:type="dxa"/>
          </w:tcPr>
          <w:p w14:paraId="07618AF7" w14:textId="77777777" w:rsidR="008E7DE8" w:rsidRPr="007C2984" w:rsidRDefault="00BC6DDE" w:rsidP="00BC6DDE">
            <w:pPr>
              <w:spacing w:before="40" w:after="40"/>
              <w:ind w:right="213"/>
              <w:jc w:val="right"/>
              <w:rPr>
                <w:rFonts w:cstheme="minorHAnsi"/>
                <w:sz w:val="22"/>
              </w:rPr>
            </w:pPr>
            <w:r w:rsidRPr="007C2984">
              <w:rPr>
                <w:rFonts w:cstheme="minorHAnsi"/>
                <w:sz w:val="22"/>
              </w:rPr>
              <w:t>Celkom</w:t>
            </w:r>
            <w:r w:rsidR="008E7DE8" w:rsidRPr="007C2984">
              <w:rPr>
                <w:rFonts w:cstheme="minorHAnsi"/>
                <w:sz w:val="22"/>
              </w:rPr>
              <w:t xml:space="preserve"> </w:t>
            </w:r>
          </w:p>
        </w:tc>
        <w:tc>
          <w:tcPr>
            <w:tcW w:w="1985" w:type="dxa"/>
          </w:tcPr>
          <w:p w14:paraId="441CCBA5" w14:textId="77777777" w:rsidR="008E7DE8" w:rsidRPr="007C2984" w:rsidRDefault="008E7DE8" w:rsidP="00880ACA">
            <w:pPr>
              <w:spacing w:before="40" w:after="40"/>
              <w:rPr>
                <w:rFonts w:cstheme="minorHAnsi"/>
                <w:sz w:val="18"/>
                <w:szCs w:val="18"/>
              </w:rPr>
            </w:pPr>
          </w:p>
        </w:tc>
        <w:tc>
          <w:tcPr>
            <w:tcW w:w="1417" w:type="dxa"/>
          </w:tcPr>
          <w:p w14:paraId="1FBD4F56" w14:textId="77777777" w:rsidR="008E7DE8" w:rsidRPr="007C2984" w:rsidRDefault="008E7DE8" w:rsidP="00880ACA">
            <w:pPr>
              <w:spacing w:before="40" w:after="40"/>
              <w:rPr>
                <w:rFonts w:cstheme="minorHAnsi"/>
                <w:sz w:val="18"/>
                <w:szCs w:val="18"/>
              </w:rPr>
            </w:pPr>
          </w:p>
        </w:tc>
        <w:tc>
          <w:tcPr>
            <w:tcW w:w="2196" w:type="dxa"/>
          </w:tcPr>
          <w:p w14:paraId="3C995A47" w14:textId="77777777" w:rsidR="008E7DE8" w:rsidRPr="007C2984" w:rsidRDefault="008E7DE8" w:rsidP="00880ACA">
            <w:pPr>
              <w:spacing w:before="40" w:after="40"/>
              <w:rPr>
                <w:rFonts w:cstheme="minorHAnsi"/>
                <w:sz w:val="18"/>
                <w:szCs w:val="18"/>
              </w:rPr>
            </w:pPr>
          </w:p>
        </w:tc>
      </w:tr>
      <w:tr w:rsidR="008E7DE8" w:rsidRPr="00126B00" w14:paraId="443DC1CD" w14:textId="77777777" w:rsidTr="002B482B">
        <w:trPr>
          <w:cantSplit/>
        </w:trPr>
        <w:tc>
          <w:tcPr>
            <w:tcW w:w="9212" w:type="dxa"/>
            <w:gridSpan w:val="4"/>
          </w:tcPr>
          <w:p w14:paraId="60ADB02D" w14:textId="77777777" w:rsidR="00E9725B" w:rsidRPr="007C2984" w:rsidRDefault="00E9725B" w:rsidP="00880ACA">
            <w:pPr>
              <w:spacing w:before="40" w:after="40"/>
              <w:ind w:left="709" w:hanging="709"/>
              <w:jc w:val="both"/>
              <w:rPr>
                <w:rFonts w:cstheme="minorHAnsi"/>
                <w:sz w:val="16"/>
                <w:szCs w:val="18"/>
              </w:rPr>
            </w:pPr>
            <w:r w:rsidRPr="007C2984">
              <w:rPr>
                <w:rFonts w:cstheme="minorHAnsi"/>
                <w:sz w:val="16"/>
                <w:szCs w:val="18"/>
              </w:rPr>
              <w:t>Vysvetlivky:</w:t>
            </w:r>
          </w:p>
          <w:p w14:paraId="024CA902" w14:textId="77777777" w:rsidR="008E7DE8" w:rsidRPr="007C2984" w:rsidRDefault="008E7DE8" w:rsidP="00880ACA">
            <w:pPr>
              <w:spacing w:before="40" w:after="40"/>
              <w:ind w:left="709" w:hanging="709"/>
              <w:jc w:val="both"/>
              <w:rPr>
                <w:rFonts w:cstheme="minorHAnsi"/>
                <w:sz w:val="16"/>
                <w:szCs w:val="18"/>
              </w:rPr>
            </w:pPr>
            <w:r w:rsidRPr="007C2984">
              <w:rPr>
                <w:rFonts w:cstheme="minorHAnsi"/>
                <w:sz w:val="16"/>
                <w:szCs w:val="18"/>
              </w:rPr>
              <w:t>(*)</w:t>
            </w:r>
            <w:r w:rsidR="00344E93" w:rsidRPr="007C2984">
              <w:rPr>
                <w:rFonts w:cstheme="minorHAnsi"/>
                <w:sz w:val="16"/>
                <w:szCs w:val="18"/>
              </w:rPr>
              <w:t>V tisíckach EUR (konverzný kurz 30,126</w:t>
            </w:r>
            <w:r w:rsidR="009D002E" w:rsidRPr="007C2984">
              <w:rPr>
                <w:rFonts w:cstheme="minorHAnsi"/>
                <w:sz w:val="16"/>
                <w:szCs w:val="18"/>
              </w:rPr>
              <w:t>0</w:t>
            </w:r>
            <w:r w:rsidR="00344E93" w:rsidRPr="007C2984">
              <w:rPr>
                <w:rFonts w:cstheme="minorHAnsi"/>
                <w:sz w:val="16"/>
                <w:szCs w:val="18"/>
              </w:rPr>
              <w:t>).</w:t>
            </w:r>
          </w:p>
          <w:p w14:paraId="51FC7277" w14:textId="77777777" w:rsidR="008E7DE8" w:rsidRPr="007C2984" w:rsidRDefault="008E7DE8" w:rsidP="00880ACA">
            <w:pPr>
              <w:spacing w:before="40" w:after="40"/>
              <w:ind w:left="709" w:hanging="709"/>
              <w:jc w:val="both"/>
              <w:rPr>
                <w:rFonts w:cstheme="minorHAnsi"/>
                <w:sz w:val="16"/>
                <w:szCs w:val="18"/>
              </w:rPr>
            </w:pPr>
            <w:r w:rsidRPr="007C2984">
              <w:rPr>
                <w:rFonts w:cstheme="minorHAnsi"/>
                <w:sz w:val="16"/>
                <w:szCs w:val="18"/>
              </w:rPr>
              <w:t>(1) Definícia, článok 6 ods. 2 a 3.</w:t>
            </w:r>
          </w:p>
          <w:p w14:paraId="5CC016AC" w14:textId="77777777" w:rsidR="008E7DE8" w:rsidRPr="007C2984" w:rsidRDefault="008E7DE8" w:rsidP="00880ACA">
            <w:pPr>
              <w:spacing w:before="40" w:after="40"/>
              <w:ind w:left="255" w:hanging="255"/>
              <w:jc w:val="both"/>
              <w:rPr>
                <w:rFonts w:cstheme="minorHAnsi"/>
                <w:sz w:val="16"/>
                <w:szCs w:val="18"/>
              </w:rPr>
            </w:pPr>
            <w:r w:rsidRPr="007C2984">
              <w:rPr>
                <w:rFonts w:cstheme="minorHAnsi"/>
                <w:sz w:val="16"/>
                <w:szCs w:val="18"/>
              </w:rPr>
              <w:t xml:space="preserve">(2) Všetky údaje sa musia týkať posledného schváleného účtovného obdobia a byť vypočítané na ročnom základe. </w:t>
            </w:r>
          </w:p>
          <w:p w14:paraId="5032B45A" w14:textId="77777777" w:rsidR="008E7DE8" w:rsidRPr="007C2984" w:rsidRDefault="008E7DE8" w:rsidP="00880ACA">
            <w:pPr>
              <w:spacing w:before="40" w:after="40"/>
              <w:ind w:left="255" w:hanging="255"/>
              <w:jc w:val="both"/>
              <w:rPr>
                <w:rFonts w:cstheme="minorHAnsi"/>
                <w:sz w:val="18"/>
                <w:szCs w:val="18"/>
              </w:rPr>
            </w:pPr>
            <w:r w:rsidRPr="007C2984">
              <w:rPr>
                <w:rFonts w:cstheme="minorHAnsi"/>
                <w:sz w:val="16"/>
                <w:szCs w:val="18"/>
              </w:rPr>
              <w:t>(3) Údaje o podniku vrátane počtu zamestnancov sa určia na základe účtovných závierok a ďalších údajov o podniku alebo na základe konsolidovaných účtovných závierok podniku, ak existujú, alebo konsolidovaných účtovných závierok, v ktorých je podnik zahrnutý v rámci konsolidácie.</w:t>
            </w:r>
          </w:p>
        </w:tc>
      </w:tr>
    </w:tbl>
    <w:p w14:paraId="1040BEE6" w14:textId="77777777" w:rsidR="008E7DE8" w:rsidRPr="007C2984" w:rsidRDefault="008E7DE8" w:rsidP="008E7DE8">
      <w:pPr>
        <w:rPr>
          <w:rFonts w:cstheme="minorHAnsi"/>
          <w:sz w:val="22"/>
        </w:rPr>
      </w:pPr>
      <w:r w:rsidRPr="007C2984">
        <w:rPr>
          <w:rFonts w:cstheme="minorHAnsi"/>
          <w:sz w:val="22"/>
        </w:rPr>
        <w:t>Údaje uvedené v riadku „Celkom“ vo vyššie uvedenej tabuľke sa uvedú vo vyhlásení v tabuľke „Údaje použité na určenie kategórie podniku“.</w:t>
      </w:r>
    </w:p>
    <w:p w14:paraId="1EE846D6" w14:textId="77777777" w:rsidR="008E7DE8" w:rsidRPr="007C2984" w:rsidRDefault="008E7DE8" w:rsidP="008E7DE8">
      <w:pPr>
        <w:jc w:val="center"/>
        <w:outlineLvl w:val="0"/>
        <w:rPr>
          <w:rFonts w:cstheme="minorHAnsi"/>
          <w:sz w:val="22"/>
        </w:rPr>
      </w:pPr>
      <w:r w:rsidRPr="007C2984">
        <w:rPr>
          <w:rFonts w:cstheme="minorHAnsi"/>
          <w:sz w:val="16"/>
          <w:szCs w:val="18"/>
        </w:rPr>
        <w:br w:type="page"/>
      </w:r>
      <w:r w:rsidRPr="007C2984">
        <w:rPr>
          <w:rFonts w:cstheme="minorHAnsi"/>
          <w:sz w:val="22"/>
        </w:rPr>
        <w:lastRenderedPageBreak/>
        <w:t>PRÍLOHA A</w:t>
      </w:r>
    </w:p>
    <w:p w14:paraId="4FF24BF2" w14:textId="77777777" w:rsidR="008E7DE8" w:rsidRPr="007C2984" w:rsidRDefault="008E7DE8" w:rsidP="008E7DE8">
      <w:pPr>
        <w:jc w:val="center"/>
        <w:rPr>
          <w:rFonts w:cstheme="minorHAnsi"/>
          <w:sz w:val="22"/>
        </w:rPr>
      </w:pPr>
    </w:p>
    <w:p w14:paraId="1D585257" w14:textId="77777777" w:rsidR="008E7DE8" w:rsidRPr="007C2984" w:rsidRDefault="008E7DE8" w:rsidP="008E7DE8">
      <w:pPr>
        <w:jc w:val="center"/>
        <w:outlineLvl w:val="0"/>
        <w:rPr>
          <w:rFonts w:cstheme="minorHAnsi"/>
          <w:b/>
          <w:bCs w:val="0"/>
          <w:sz w:val="22"/>
        </w:rPr>
      </w:pPr>
      <w:r w:rsidRPr="007C2984">
        <w:rPr>
          <w:rFonts w:cstheme="minorHAnsi"/>
          <w:b/>
          <w:bCs w:val="0"/>
          <w:sz w:val="22"/>
        </w:rPr>
        <w:t>Partnerské podniky</w:t>
      </w:r>
    </w:p>
    <w:p w14:paraId="605B9BC3" w14:textId="77777777" w:rsidR="008E7DE8" w:rsidRPr="007C2984" w:rsidRDefault="008E7DE8" w:rsidP="008E7DE8">
      <w:pPr>
        <w:jc w:val="center"/>
        <w:rPr>
          <w:rFonts w:cstheme="minorHAnsi"/>
          <w:b/>
          <w:bCs w:val="0"/>
          <w:sz w:val="22"/>
        </w:rPr>
      </w:pPr>
    </w:p>
    <w:p w14:paraId="35735E9C" w14:textId="77777777" w:rsidR="008E7DE8" w:rsidRPr="007C2984" w:rsidRDefault="008E7DE8" w:rsidP="008E7DE8">
      <w:pPr>
        <w:jc w:val="both"/>
        <w:rPr>
          <w:rFonts w:cstheme="minorHAnsi"/>
          <w:sz w:val="22"/>
        </w:rPr>
      </w:pPr>
      <w:r w:rsidRPr="007C2984">
        <w:rPr>
          <w:rFonts w:cstheme="minorHAnsi"/>
          <w:sz w:val="22"/>
        </w:rPr>
        <w:t>Za každý podnik, za ktorý je vyplnený „informačný hárok o partnerskom podniku“ (jeden hárok za každý partnerský podnik podniku</w:t>
      </w:r>
      <w:r w:rsidR="002B482B" w:rsidRPr="007C2984">
        <w:rPr>
          <w:rFonts w:cstheme="minorHAnsi"/>
          <w:sz w:val="22"/>
        </w:rPr>
        <w:t xml:space="preserve"> </w:t>
      </w:r>
      <w:r w:rsidR="00E745F1" w:rsidRPr="007C2984">
        <w:rPr>
          <w:rFonts w:cstheme="minorHAnsi"/>
          <w:sz w:val="22"/>
        </w:rPr>
        <w:t>-</w:t>
      </w:r>
      <w:r w:rsidR="00DB0335" w:rsidRPr="007C2984">
        <w:rPr>
          <w:rFonts w:cstheme="minorHAnsi"/>
          <w:sz w:val="22"/>
        </w:rPr>
        <w:t xml:space="preserve"> </w:t>
      </w:r>
      <w:r w:rsidR="00E745F1" w:rsidRPr="007C2984">
        <w:rPr>
          <w:rFonts w:cstheme="minorHAnsi"/>
          <w:sz w:val="22"/>
        </w:rPr>
        <w:t>žiadateľa</w:t>
      </w:r>
      <w:r w:rsidR="003305DC" w:rsidRPr="007C2984">
        <w:rPr>
          <w:rFonts w:cstheme="minorHAnsi"/>
          <w:sz w:val="22"/>
        </w:rPr>
        <w:t>/partnera</w:t>
      </w:r>
      <w:r w:rsidR="00E745F1" w:rsidRPr="007C2984">
        <w:rPr>
          <w:rFonts w:cstheme="minorHAnsi"/>
          <w:sz w:val="22"/>
        </w:rPr>
        <w:t xml:space="preserve"> </w:t>
      </w:r>
      <w:r w:rsidRPr="007C2984">
        <w:rPr>
          <w:rFonts w:cstheme="minorHAnsi"/>
          <w:sz w:val="22"/>
        </w:rPr>
        <w:t>a za každý partnerský</w:t>
      </w:r>
      <w:r w:rsidR="003305DC" w:rsidRPr="007C2984">
        <w:rPr>
          <w:rFonts w:cstheme="minorHAnsi"/>
          <w:sz w:val="22"/>
        </w:rPr>
        <w:t xml:space="preserve"> </w:t>
      </w:r>
      <w:r w:rsidRPr="007C2984">
        <w:rPr>
          <w:rFonts w:cstheme="minorHAnsi"/>
          <w:sz w:val="22"/>
        </w:rPr>
        <w:t>podnik každého prepojeného podniku, ktorého údaje zatiaľ neboli zahrnuté do konsolidovanej účtovnej závierky daného prepojeného podniku</w:t>
      </w:r>
      <w:r w:rsidRPr="007C2984">
        <w:rPr>
          <w:rStyle w:val="Odkaznapoznmkupodiarou"/>
          <w:rFonts w:cstheme="minorHAnsi"/>
          <w:sz w:val="22"/>
        </w:rPr>
        <w:footnoteReference w:id="9"/>
      </w:r>
      <w:r w:rsidRPr="007C2984">
        <w:rPr>
          <w:rFonts w:cstheme="minorHAnsi"/>
          <w:sz w:val="22"/>
        </w:rPr>
        <w:t>), údaje z príslušnej „tabuľky partnerského podniku“ sa uvedú v nižšie uvedenej súhrnnej tabuľke:</w:t>
      </w:r>
    </w:p>
    <w:p w14:paraId="26014730" w14:textId="77777777" w:rsidR="008E7DE8" w:rsidRPr="007C2984" w:rsidRDefault="008E7DE8" w:rsidP="008E7DE8">
      <w:pPr>
        <w:jc w:val="both"/>
        <w:rPr>
          <w:rFonts w:cstheme="minorHAnsi"/>
          <w:sz w:val="22"/>
        </w:rPr>
      </w:pPr>
    </w:p>
    <w:p w14:paraId="1A14BEFA" w14:textId="77777777" w:rsidR="008E7DE8" w:rsidRPr="007C2984" w:rsidRDefault="008E7DE8" w:rsidP="008E7DE8">
      <w:pPr>
        <w:jc w:val="center"/>
        <w:outlineLvl w:val="0"/>
        <w:rPr>
          <w:rFonts w:cstheme="minorHAnsi"/>
          <w:b/>
          <w:bCs w:val="0"/>
          <w:sz w:val="22"/>
        </w:rPr>
      </w:pPr>
      <w:r w:rsidRPr="007C2984">
        <w:rPr>
          <w:rFonts w:cstheme="minorHAnsi"/>
          <w:b/>
          <w:bCs w:val="0"/>
          <w:sz w:val="22"/>
        </w:rPr>
        <w:t>Tabuľka A</w:t>
      </w:r>
    </w:p>
    <w:p w14:paraId="28EF3BB0" w14:textId="77777777" w:rsidR="008E7DE8" w:rsidRPr="007C2984" w:rsidRDefault="008E7DE8" w:rsidP="008E7DE8">
      <w:pPr>
        <w:jc w:val="center"/>
        <w:rPr>
          <w:rFonts w:cstheme="minorHAnsi"/>
          <w:sz w:val="22"/>
        </w:rPr>
      </w:pP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268"/>
        <w:gridCol w:w="2161"/>
        <w:gridCol w:w="2303"/>
      </w:tblGrid>
      <w:tr w:rsidR="008E7DE8" w:rsidRPr="00126B00" w14:paraId="74E99F08" w14:textId="77777777" w:rsidTr="00401CF0">
        <w:tc>
          <w:tcPr>
            <w:tcW w:w="2480" w:type="dxa"/>
            <w:tcBorders>
              <w:left w:val="single" w:sz="4" w:space="0" w:color="auto"/>
            </w:tcBorders>
          </w:tcPr>
          <w:p w14:paraId="7CD1919F" w14:textId="77777777" w:rsidR="008E7DE8" w:rsidRPr="007C2984" w:rsidRDefault="008E7DE8" w:rsidP="0058029F">
            <w:pPr>
              <w:spacing w:before="40" w:after="40"/>
              <w:jc w:val="center"/>
              <w:rPr>
                <w:rFonts w:cstheme="minorHAnsi"/>
                <w:sz w:val="22"/>
              </w:rPr>
            </w:pPr>
            <w:r w:rsidRPr="007C2984">
              <w:rPr>
                <w:rFonts w:cstheme="minorHAnsi"/>
                <w:sz w:val="22"/>
              </w:rPr>
              <w:t>Partnerský podnik</w:t>
            </w:r>
            <w:r w:rsidR="003305DC" w:rsidRPr="007C2984" w:rsidDel="003305DC">
              <w:rPr>
                <w:rFonts w:cstheme="minorHAnsi"/>
                <w:sz w:val="22"/>
              </w:rPr>
              <w:t xml:space="preserve"> </w:t>
            </w:r>
            <w:r w:rsidRPr="007C2984">
              <w:rPr>
                <w:rFonts w:cstheme="minorHAnsi"/>
                <w:sz w:val="22"/>
              </w:rPr>
              <w:t>(meno/identifikácia)</w:t>
            </w:r>
          </w:p>
        </w:tc>
        <w:tc>
          <w:tcPr>
            <w:tcW w:w="2268" w:type="dxa"/>
          </w:tcPr>
          <w:p w14:paraId="0ECC73EE" w14:textId="77777777" w:rsidR="008E7DE8" w:rsidRPr="007C2984" w:rsidRDefault="008E7DE8" w:rsidP="003305DC">
            <w:pPr>
              <w:spacing w:before="40" w:after="40"/>
              <w:jc w:val="center"/>
              <w:rPr>
                <w:rFonts w:cstheme="minorHAnsi"/>
                <w:sz w:val="22"/>
              </w:rPr>
            </w:pPr>
            <w:r w:rsidRPr="007C2984">
              <w:rPr>
                <w:rFonts w:cstheme="minorHAnsi"/>
                <w:sz w:val="22"/>
              </w:rPr>
              <w:t>Počet zamestnancov(RPJ)</w:t>
            </w:r>
          </w:p>
        </w:tc>
        <w:tc>
          <w:tcPr>
            <w:tcW w:w="2161" w:type="dxa"/>
          </w:tcPr>
          <w:p w14:paraId="54882BFB" w14:textId="77777777" w:rsidR="008E7DE8" w:rsidRPr="007C2984" w:rsidRDefault="008E7DE8" w:rsidP="00880ACA">
            <w:pPr>
              <w:spacing w:before="40" w:after="40"/>
              <w:jc w:val="center"/>
              <w:rPr>
                <w:rFonts w:cstheme="minorHAnsi"/>
                <w:sz w:val="22"/>
              </w:rPr>
            </w:pPr>
            <w:r w:rsidRPr="007C2984">
              <w:rPr>
                <w:rFonts w:cstheme="minorHAnsi"/>
                <w:sz w:val="22"/>
              </w:rPr>
              <w:t>Ročný obrat (*)</w:t>
            </w:r>
          </w:p>
        </w:tc>
        <w:tc>
          <w:tcPr>
            <w:tcW w:w="2303" w:type="dxa"/>
            <w:tcBorders>
              <w:right w:val="single" w:sz="4" w:space="0" w:color="auto"/>
            </w:tcBorders>
          </w:tcPr>
          <w:p w14:paraId="070C10B5" w14:textId="157DE81E" w:rsidR="008E7DE8" w:rsidRPr="007C2984" w:rsidRDefault="00BC45A8" w:rsidP="00880ACA">
            <w:pPr>
              <w:spacing w:before="40" w:after="40"/>
              <w:jc w:val="center"/>
              <w:rPr>
                <w:rFonts w:cstheme="minorHAnsi"/>
                <w:sz w:val="22"/>
              </w:rPr>
            </w:pPr>
            <w:r w:rsidRPr="007C2984">
              <w:rPr>
                <w:rFonts w:cstheme="minorHAnsi"/>
                <w:sz w:val="22"/>
              </w:rPr>
              <w:t>Bilančná suma</w:t>
            </w:r>
            <w:r w:rsidR="008E7DE8" w:rsidRPr="007C2984">
              <w:rPr>
                <w:rFonts w:cstheme="minorHAnsi"/>
                <w:sz w:val="22"/>
              </w:rPr>
              <w:t xml:space="preserve"> (*)</w:t>
            </w:r>
            <w:r w:rsidR="00DE1233" w:rsidRPr="007C2984">
              <w:rPr>
                <w:rStyle w:val="Odkaznapoznmkupodiarou"/>
                <w:rFonts w:cstheme="minorHAnsi"/>
                <w:sz w:val="22"/>
              </w:rPr>
              <w:footnoteReference w:id="10"/>
            </w:r>
          </w:p>
        </w:tc>
      </w:tr>
      <w:tr w:rsidR="008E7DE8" w:rsidRPr="00126B00" w14:paraId="4AE12403" w14:textId="77777777" w:rsidTr="00401CF0">
        <w:tc>
          <w:tcPr>
            <w:tcW w:w="2480" w:type="dxa"/>
            <w:tcBorders>
              <w:left w:val="single" w:sz="4" w:space="0" w:color="auto"/>
            </w:tcBorders>
          </w:tcPr>
          <w:p w14:paraId="4186E759" w14:textId="77777777" w:rsidR="008E7DE8" w:rsidRPr="007C2984" w:rsidRDefault="008E7DE8" w:rsidP="00880ACA">
            <w:pPr>
              <w:spacing w:before="40" w:after="40"/>
              <w:rPr>
                <w:rFonts w:cstheme="minorHAnsi"/>
                <w:sz w:val="22"/>
              </w:rPr>
            </w:pPr>
            <w:r w:rsidRPr="007C2984">
              <w:rPr>
                <w:rFonts w:cstheme="minorHAnsi"/>
                <w:sz w:val="22"/>
              </w:rPr>
              <w:t>1.</w:t>
            </w:r>
          </w:p>
        </w:tc>
        <w:tc>
          <w:tcPr>
            <w:tcW w:w="2268" w:type="dxa"/>
          </w:tcPr>
          <w:p w14:paraId="6F661B78" w14:textId="77777777" w:rsidR="008E7DE8" w:rsidRPr="007C2984" w:rsidRDefault="008E7DE8" w:rsidP="00880ACA">
            <w:pPr>
              <w:spacing w:before="40" w:after="40"/>
              <w:jc w:val="center"/>
              <w:rPr>
                <w:rFonts w:cstheme="minorHAnsi"/>
                <w:sz w:val="22"/>
              </w:rPr>
            </w:pPr>
          </w:p>
        </w:tc>
        <w:tc>
          <w:tcPr>
            <w:tcW w:w="2161" w:type="dxa"/>
          </w:tcPr>
          <w:p w14:paraId="3B38B824" w14:textId="77777777" w:rsidR="008E7DE8" w:rsidRPr="007C2984" w:rsidRDefault="008E7DE8" w:rsidP="00880ACA">
            <w:pPr>
              <w:spacing w:before="40" w:after="40"/>
              <w:jc w:val="center"/>
              <w:rPr>
                <w:rFonts w:cstheme="minorHAnsi"/>
                <w:sz w:val="22"/>
              </w:rPr>
            </w:pPr>
          </w:p>
        </w:tc>
        <w:tc>
          <w:tcPr>
            <w:tcW w:w="2303" w:type="dxa"/>
            <w:tcBorders>
              <w:right w:val="single" w:sz="4" w:space="0" w:color="auto"/>
            </w:tcBorders>
          </w:tcPr>
          <w:p w14:paraId="09FD0623" w14:textId="77777777" w:rsidR="008E7DE8" w:rsidRPr="007C2984" w:rsidRDefault="008E7DE8" w:rsidP="00880ACA">
            <w:pPr>
              <w:spacing w:before="40" w:after="40"/>
              <w:jc w:val="center"/>
              <w:rPr>
                <w:rFonts w:cstheme="minorHAnsi"/>
                <w:sz w:val="22"/>
              </w:rPr>
            </w:pPr>
          </w:p>
        </w:tc>
      </w:tr>
      <w:tr w:rsidR="008E7DE8" w:rsidRPr="00126B00" w14:paraId="42181299" w14:textId="77777777" w:rsidTr="00401CF0">
        <w:tc>
          <w:tcPr>
            <w:tcW w:w="2480" w:type="dxa"/>
            <w:tcBorders>
              <w:left w:val="single" w:sz="4" w:space="0" w:color="auto"/>
            </w:tcBorders>
          </w:tcPr>
          <w:p w14:paraId="3A2F62E1" w14:textId="77777777" w:rsidR="008E7DE8" w:rsidRPr="007C2984" w:rsidRDefault="008E7DE8" w:rsidP="00880ACA">
            <w:pPr>
              <w:spacing w:before="40" w:after="40"/>
              <w:rPr>
                <w:rFonts w:cstheme="minorHAnsi"/>
                <w:sz w:val="22"/>
              </w:rPr>
            </w:pPr>
            <w:r w:rsidRPr="007C2984">
              <w:rPr>
                <w:rFonts w:cstheme="minorHAnsi"/>
                <w:sz w:val="22"/>
              </w:rPr>
              <w:t>2.</w:t>
            </w:r>
          </w:p>
        </w:tc>
        <w:tc>
          <w:tcPr>
            <w:tcW w:w="2268" w:type="dxa"/>
          </w:tcPr>
          <w:p w14:paraId="46F118C5" w14:textId="77777777" w:rsidR="008E7DE8" w:rsidRPr="007C2984" w:rsidRDefault="008E7DE8" w:rsidP="00880ACA">
            <w:pPr>
              <w:spacing w:before="40" w:after="40"/>
              <w:jc w:val="center"/>
              <w:rPr>
                <w:rFonts w:cstheme="minorHAnsi"/>
                <w:sz w:val="22"/>
              </w:rPr>
            </w:pPr>
          </w:p>
        </w:tc>
        <w:tc>
          <w:tcPr>
            <w:tcW w:w="2161" w:type="dxa"/>
          </w:tcPr>
          <w:p w14:paraId="2A501EE6" w14:textId="77777777" w:rsidR="008E7DE8" w:rsidRPr="007C2984" w:rsidRDefault="008E7DE8" w:rsidP="00880ACA">
            <w:pPr>
              <w:spacing w:before="40" w:after="40"/>
              <w:jc w:val="center"/>
              <w:rPr>
                <w:rFonts w:cstheme="minorHAnsi"/>
                <w:sz w:val="22"/>
              </w:rPr>
            </w:pPr>
          </w:p>
        </w:tc>
        <w:tc>
          <w:tcPr>
            <w:tcW w:w="2303" w:type="dxa"/>
            <w:tcBorders>
              <w:right w:val="single" w:sz="4" w:space="0" w:color="auto"/>
            </w:tcBorders>
          </w:tcPr>
          <w:p w14:paraId="5EBE3585" w14:textId="77777777" w:rsidR="008E7DE8" w:rsidRPr="007C2984" w:rsidRDefault="008E7DE8" w:rsidP="00880ACA">
            <w:pPr>
              <w:spacing w:before="40" w:after="40"/>
              <w:jc w:val="center"/>
              <w:rPr>
                <w:rFonts w:cstheme="minorHAnsi"/>
                <w:sz w:val="22"/>
              </w:rPr>
            </w:pPr>
          </w:p>
        </w:tc>
      </w:tr>
      <w:tr w:rsidR="008E7DE8" w:rsidRPr="00126B00" w14:paraId="37DABD53" w14:textId="77777777" w:rsidTr="00401CF0">
        <w:tc>
          <w:tcPr>
            <w:tcW w:w="2480" w:type="dxa"/>
            <w:tcBorders>
              <w:left w:val="single" w:sz="4" w:space="0" w:color="auto"/>
            </w:tcBorders>
          </w:tcPr>
          <w:p w14:paraId="308E44E9" w14:textId="77777777" w:rsidR="008E7DE8" w:rsidRPr="007C2984" w:rsidRDefault="008E7DE8" w:rsidP="00880ACA">
            <w:pPr>
              <w:spacing w:before="40" w:after="40"/>
              <w:rPr>
                <w:rFonts w:cstheme="minorHAnsi"/>
                <w:sz w:val="22"/>
              </w:rPr>
            </w:pPr>
            <w:r w:rsidRPr="007C2984">
              <w:rPr>
                <w:rFonts w:cstheme="minorHAnsi"/>
                <w:sz w:val="22"/>
              </w:rPr>
              <w:t>3.</w:t>
            </w:r>
          </w:p>
        </w:tc>
        <w:tc>
          <w:tcPr>
            <w:tcW w:w="2268" w:type="dxa"/>
          </w:tcPr>
          <w:p w14:paraId="5CF66381" w14:textId="77777777" w:rsidR="008E7DE8" w:rsidRPr="007C2984" w:rsidRDefault="008E7DE8" w:rsidP="00880ACA">
            <w:pPr>
              <w:spacing w:before="40" w:after="40"/>
              <w:jc w:val="center"/>
              <w:rPr>
                <w:rFonts w:cstheme="minorHAnsi"/>
                <w:sz w:val="22"/>
              </w:rPr>
            </w:pPr>
          </w:p>
        </w:tc>
        <w:tc>
          <w:tcPr>
            <w:tcW w:w="2161" w:type="dxa"/>
          </w:tcPr>
          <w:p w14:paraId="735422ED" w14:textId="77777777" w:rsidR="008E7DE8" w:rsidRPr="007C2984" w:rsidRDefault="008E7DE8" w:rsidP="00880ACA">
            <w:pPr>
              <w:spacing w:before="40" w:after="40"/>
              <w:jc w:val="center"/>
              <w:rPr>
                <w:rFonts w:cstheme="minorHAnsi"/>
                <w:sz w:val="22"/>
              </w:rPr>
            </w:pPr>
          </w:p>
        </w:tc>
        <w:tc>
          <w:tcPr>
            <w:tcW w:w="2303" w:type="dxa"/>
            <w:tcBorders>
              <w:right w:val="single" w:sz="4" w:space="0" w:color="auto"/>
            </w:tcBorders>
          </w:tcPr>
          <w:p w14:paraId="7DCCE0D8" w14:textId="77777777" w:rsidR="008E7DE8" w:rsidRPr="007C2984" w:rsidRDefault="008E7DE8" w:rsidP="00880ACA">
            <w:pPr>
              <w:spacing w:before="40" w:after="40"/>
              <w:jc w:val="center"/>
              <w:rPr>
                <w:rFonts w:cstheme="minorHAnsi"/>
                <w:sz w:val="22"/>
              </w:rPr>
            </w:pPr>
          </w:p>
        </w:tc>
      </w:tr>
      <w:tr w:rsidR="008E7DE8" w:rsidRPr="00126B00" w14:paraId="6B3CED4A" w14:textId="77777777" w:rsidTr="00401CF0">
        <w:tc>
          <w:tcPr>
            <w:tcW w:w="2480" w:type="dxa"/>
            <w:tcBorders>
              <w:left w:val="single" w:sz="4" w:space="0" w:color="auto"/>
            </w:tcBorders>
          </w:tcPr>
          <w:p w14:paraId="5D9DE08F" w14:textId="77777777" w:rsidR="008E7DE8" w:rsidRPr="007C2984" w:rsidRDefault="008E7DE8" w:rsidP="00880ACA">
            <w:pPr>
              <w:spacing w:before="40" w:after="40"/>
              <w:rPr>
                <w:rFonts w:cstheme="minorHAnsi"/>
                <w:sz w:val="22"/>
              </w:rPr>
            </w:pPr>
            <w:r w:rsidRPr="007C2984">
              <w:rPr>
                <w:rFonts w:cstheme="minorHAnsi"/>
                <w:sz w:val="22"/>
              </w:rPr>
              <w:t>4.</w:t>
            </w:r>
          </w:p>
        </w:tc>
        <w:tc>
          <w:tcPr>
            <w:tcW w:w="2268" w:type="dxa"/>
          </w:tcPr>
          <w:p w14:paraId="0CBCABC3" w14:textId="77777777" w:rsidR="008E7DE8" w:rsidRPr="007C2984" w:rsidRDefault="008E7DE8" w:rsidP="00880ACA">
            <w:pPr>
              <w:spacing w:before="40" w:after="40"/>
              <w:jc w:val="center"/>
              <w:rPr>
                <w:rFonts w:cstheme="minorHAnsi"/>
                <w:sz w:val="22"/>
              </w:rPr>
            </w:pPr>
          </w:p>
        </w:tc>
        <w:tc>
          <w:tcPr>
            <w:tcW w:w="2161" w:type="dxa"/>
          </w:tcPr>
          <w:p w14:paraId="3D161B33" w14:textId="77777777" w:rsidR="008E7DE8" w:rsidRPr="007C2984" w:rsidRDefault="008E7DE8" w:rsidP="00880ACA">
            <w:pPr>
              <w:spacing w:before="40" w:after="40"/>
              <w:jc w:val="center"/>
              <w:rPr>
                <w:rFonts w:cstheme="minorHAnsi"/>
                <w:sz w:val="22"/>
              </w:rPr>
            </w:pPr>
          </w:p>
        </w:tc>
        <w:tc>
          <w:tcPr>
            <w:tcW w:w="2303" w:type="dxa"/>
            <w:tcBorders>
              <w:right w:val="single" w:sz="4" w:space="0" w:color="auto"/>
            </w:tcBorders>
          </w:tcPr>
          <w:p w14:paraId="141E58AF" w14:textId="77777777" w:rsidR="008E7DE8" w:rsidRPr="007C2984" w:rsidRDefault="008E7DE8" w:rsidP="00880ACA">
            <w:pPr>
              <w:spacing w:before="40" w:after="40"/>
              <w:jc w:val="center"/>
              <w:rPr>
                <w:rFonts w:cstheme="minorHAnsi"/>
                <w:sz w:val="22"/>
              </w:rPr>
            </w:pPr>
          </w:p>
        </w:tc>
      </w:tr>
      <w:tr w:rsidR="008E7DE8" w:rsidRPr="00126B00" w14:paraId="74B84DBF" w14:textId="77777777" w:rsidTr="00401CF0">
        <w:tc>
          <w:tcPr>
            <w:tcW w:w="2480" w:type="dxa"/>
            <w:tcBorders>
              <w:left w:val="single" w:sz="4" w:space="0" w:color="auto"/>
            </w:tcBorders>
          </w:tcPr>
          <w:p w14:paraId="1B68272C" w14:textId="77777777" w:rsidR="008E7DE8" w:rsidRPr="007C2984" w:rsidRDefault="008E7DE8" w:rsidP="00880ACA">
            <w:pPr>
              <w:spacing w:before="40" w:after="40"/>
              <w:rPr>
                <w:rFonts w:cstheme="minorHAnsi"/>
                <w:sz w:val="22"/>
              </w:rPr>
            </w:pPr>
            <w:r w:rsidRPr="007C2984">
              <w:rPr>
                <w:rFonts w:cstheme="minorHAnsi"/>
                <w:sz w:val="22"/>
              </w:rPr>
              <w:t>5.</w:t>
            </w:r>
          </w:p>
        </w:tc>
        <w:tc>
          <w:tcPr>
            <w:tcW w:w="2268" w:type="dxa"/>
          </w:tcPr>
          <w:p w14:paraId="05B37D0F" w14:textId="77777777" w:rsidR="008E7DE8" w:rsidRPr="007C2984" w:rsidRDefault="008E7DE8" w:rsidP="00880ACA">
            <w:pPr>
              <w:spacing w:before="40" w:after="40"/>
              <w:jc w:val="center"/>
              <w:rPr>
                <w:rFonts w:cstheme="minorHAnsi"/>
                <w:sz w:val="22"/>
              </w:rPr>
            </w:pPr>
          </w:p>
        </w:tc>
        <w:tc>
          <w:tcPr>
            <w:tcW w:w="2161" w:type="dxa"/>
          </w:tcPr>
          <w:p w14:paraId="51D15328" w14:textId="77777777" w:rsidR="008E7DE8" w:rsidRPr="007C2984" w:rsidRDefault="008E7DE8" w:rsidP="00880ACA">
            <w:pPr>
              <w:spacing w:before="40" w:after="40"/>
              <w:jc w:val="center"/>
              <w:rPr>
                <w:rFonts w:cstheme="minorHAnsi"/>
                <w:sz w:val="22"/>
              </w:rPr>
            </w:pPr>
          </w:p>
        </w:tc>
        <w:tc>
          <w:tcPr>
            <w:tcW w:w="2303" w:type="dxa"/>
            <w:tcBorders>
              <w:right w:val="single" w:sz="4" w:space="0" w:color="auto"/>
            </w:tcBorders>
          </w:tcPr>
          <w:p w14:paraId="667013E6" w14:textId="77777777" w:rsidR="008E7DE8" w:rsidRPr="007C2984" w:rsidRDefault="008E7DE8" w:rsidP="00880ACA">
            <w:pPr>
              <w:spacing w:before="40" w:after="40"/>
              <w:jc w:val="center"/>
              <w:rPr>
                <w:rFonts w:cstheme="minorHAnsi"/>
                <w:sz w:val="22"/>
              </w:rPr>
            </w:pPr>
          </w:p>
        </w:tc>
      </w:tr>
      <w:tr w:rsidR="008E7DE8" w:rsidRPr="00126B00" w14:paraId="4C1D231F" w14:textId="77777777" w:rsidTr="00401CF0">
        <w:tc>
          <w:tcPr>
            <w:tcW w:w="2480" w:type="dxa"/>
            <w:tcBorders>
              <w:left w:val="single" w:sz="4" w:space="0" w:color="auto"/>
            </w:tcBorders>
          </w:tcPr>
          <w:p w14:paraId="5D8B8781" w14:textId="7D0DF2B3" w:rsidR="008E7DE8" w:rsidRPr="007C2984" w:rsidRDefault="00632EF6" w:rsidP="00880ACA">
            <w:pPr>
              <w:spacing w:before="40" w:after="40"/>
              <w:rPr>
                <w:rFonts w:cstheme="minorHAnsi"/>
                <w:sz w:val="22"/>
              </w:rPr>
            </w:pPr>
            <w:r w:rsidRPr="007C2984">
              <w:rPr>
                <w:rFonts w:cstheme="minorHAnsi"/>
                <w:sz w:val="22"/>
              </w:rPr>
              <w:t>6</w:t>
            </w:r>
            <w:r w:rsidR="008E7DE8" w:rsidRPr="007C2984">
              <w:rPr>
                <w:rFonts w:cstheme="minorHAnsi"/>
                <w:sz w:val="22"/>
              </w:rPr>
              <w:t>.</w:t>
            </w:r>
          </w:p>
        </w:tc>
        <w:tc>
          <w:tcPr>
            <w:tcW w:w="2268" w:type="dxa"/>
          </w:tcPr>
          <w:p w14:paraId="4CDA4817" w14:textId="77777777" w:rsidR="008E7DE8" w:rsidRPr="007C2984" w:rsidRDefault="008E7DE8" w:rsidP="00880ACA">
            <w:pPr>
              <w:spacing w:before="40" w:after="40"/>
              <w:jc w:val="center"/>
              <w:rPr>
                <w:rFonts w:cstheme="minorHAnsi"/>
                <w:sz w:val="22"/>
              </w:rPr>
            </w:pPr>
          </w:p>
        </w:tc>
        <w:tc>
          <w:tcPr>
            <w:tcW w:w="2161" w:type="dxa"/>
          </w:tcPr>
          <w:p w14:paraId="6D0C673B" w14:textId="77777777" w:rsidR="008E7DE8" w:rsidRPr="007C2984" w:rsidRDefault="008E7DE8" w:rsidP="00880ACA">
            <w:pPr>
              <w:spacing w:before="40" w:after="40"/>
              <w:jc w:val="center"/>
              <w:rPr>
                <w:rFonts w:cstheme="minorHAnsi"/>
                <w:sz w:val="22"/>
              </w:rPr>
            </w:pPr>
          </w:p>
        </w:tc>
        <w:tc>
          <w:tcPr>
            <w:tcW w:w="2303" w:type="dxa"/>
            <w:tcBorders>
              <w:right w:val="single" w:sz="4" w:space="0" w:color="auto"/>
            </w:tcBorders>
          </w:tcPr>
          <w:p w14:paraId="0FE12A36" w14:textId="77777777" w:rsidR="008E7DE8" w:rsidRPr="007C2984" w:rsidRDefault="008E7DE8" w:rsidP="00880ACA">
            <w:pPr>
              <w:spacing w:before="40" w:after="40"/>
              <w:jc w:val="center"/>
              <w:rPr>
                <w:rFonts w:cstheme="minorHAnsi"/>
                <w:sz w:val="22"/>
              </w:rPr>
            </w:pPr>
          </w:p>
        </w:tc>
      </w:tr>
      <w:tr w:rsidR="008E7DE8" w:rsidRPr="00126B00" w14:paraId="4DA54A75" w14:textId="77777777" w:rsidTr="00401CF0">
        <w:tc>
          <w:tcPr>
            <w:tcW w:w="2480" w:type="dxa"/>
            <w:tcBorders>
              <w:left w:val="single" w:sz="4" w:space="0" w:color="auto"/>
            </w:tcBorders>
          </w:tcPr>
          <w:p w14:paraId="14D93D5F" w14:textId="7E278377" w:rsidR="008E7DE8" w:rsidRPr="007C2984" w:rsidRDefault="00632EF6" w:rsidP="00880ACA">
            <w:pPr>
              <w:spacing w:before="40" w:after="40"/>
              <w:rPr>
                <w:rFonts w:cstheme="minorHAnsi"/>
                <w:sz w:val="22"/>
              </w:rPr>
            </w:pPr>
            <w:r w:rsidRPr="007C2984">
              <w:rPr>
                <w:rFonts w:cstheme="minorHAnsi"/>
                <w:sz w:val="22"/>
              </w:rPr>
              <w:t>7</w:t>
            </w:r>
            <w:r w:rsidR="008E7DE8" w:rsidRPr="007C2984">
              <w:rPr>
                <w:rFonts w:cstheme="minorHAnsi"/>
                <w:sz w:val="22"/>
              </w:rPr>
              <w:t>.</w:t>
            </w:r>
          </w:p>
        </w:tc>
        <w:tc>
          <w:tcPr>
            <w:tcW w:w="2268" w:type="dxa"/>
          </w:tcPr>
          <w:p w14:paraId="6D142892" w14:textId="77777777" w:rsidR="008E7DE8" w:rsidRPr="007C2984" w:rsidRDefault="008E7DE8" w:rsidP="00880ACA">
            <w:pPr>
              <w:spacing w:before="40" w:after="40"/>
              <w:jc w:val="center"/>
              <w:rPr>
                <w:rFonts w:cstheme="minorHAnsi"/>
                <w:sz w:val="22"/>
              </w:rPr>
            </w:pPr>
          </w:p>
        </w:tc>
        <w:tc>
          <w:tcPr>
            <w:tcW w:w="2161" w:type="dxa"/>
          </w:tcPr>
          <w:p w14:paraId="396558AF" w14:textId="77777777" w:rsidR="008E7DE8" w:rsidRPr="007C2984" w:rsidRDefault="008E7DE8" w:rsidP="00880ACA">
            <w:pPr>
              <w:spacing w:before="40" w:after="40"/>
              <w:jc w:val="center"/>
              <w:rPr>
                <w:rFonts w:cstheme="minorHAnsi"/>
                <w:sz w:val="22"/>
              </w:rPr>
            </w:pPr>
          </w:p>
        </w:tc>
        <w:tc>
          <w:tcPr>
            <w:tcW w:w="2303" w:type="dxa"/>
            <w:tcBorders>
              <w:right w:val="single" w:sz="4" w:space="0" w:color="auto"/>
            </w:tcBorders>
          </w:tcPr>
          <w:p w14:paraId="0007FDEE" w14:textId="77777777" w:rsidR="008E7DE8" w:rsidRPr="007C2984" w:rsidRDefault="008E7DE8" w:rsidP="00880ACA">
            <w:pPr>
              <w:spacing w:before="40" w:after="40"/>
              <w:jc w:val="center"/>
              <w:rPr>
                <w:rFonts w:cstheme="minorHAnsi"/>
                <w:sz w:val="22"/>
              </w:rPr>
            </w:pPr>
          </w:p>
        </w:tc>
      </w:tr>
      <w:tr w:rsidR="008E7DE8" w:rsidRPr="00126B00" w14:paraId="699E2EB2" w14:textId="77777777" w:rsidTr="00401CF0">
        <w:tc>
          <w:tcPr>
            <w:tcW w:w="2480" w:type="dxa"/>
            <w:tcBorders>
              <w:left w:val="single" w:sz="4" w:space="0" w:color="auto"/>
            </w:tcBorders>
          </w:tcPr>
          <w:p w14:paraId="592650C8" w14:textId="2D28FBE7" w:rsidR="008E7DE8" w:rsidRPr="007C2984" w:rsidRDefault="00632EF6" w:rsidP="00880ACA">
            <w:pPr>
              <w:spacing w:before="40" w:after="40"/>
              <w:rPr>
                <w:rFonts w:cstheme="minorHAnsi"/>
                <w:sz w:val="22"/>
              </w:rPr>
            </w:pPr>
            <w:r w:rsidRPr="007C2984">
              <w:rPr>
                <w:rFonts w:cstheme="minorHAnsi"/>
                <w:sz w:val="22"/>
              </w:rPr>
              <w:t>8</w:t>
            </w:r>
            <w:r w:rsidR="008E7DE8" w:rsidRPr="007C2984">
              <w:rPr>
                <w:rFonts w:cstheme="minorHAnsi"/>
                <w:sz w:val="22"/>
              </w:rPr>
              <w:t>.</w:t>
            </w:r>
          </w:p>
        </w:tc>
        <w:tc>
          <w:tcPr>
            <w:tcW w:w="2268" w:type="dxa"/>
          </w:tcPr>
          <w:p w14:paraId="2DF5EDD0" w14:textId="77777777" w:rsidR="008E7DE8" w:rsidRPr="007C2984" w:rsidRDefault="008E7DE8" w:rsidP="00880ACA">
            <w:pPr>
              <w:spacing w:before="40" w:after="40"/>
              <w:jc w:val="center"/>
              <w:rPr>
                <w:rFonts w:cstheme="minorHAnsi"/>
                <w:sz w:val="22"/>
              </w:rPr>
            </w:pPr>
          </w:p>
        </w:tc>
        <w:tc>
          <w:tcPr>
            <w:tcW w:w="2161" w:type="dxa"/>
          </w:tcPr>
          <w:p w14:paraId="4EB10048" w14:textId="77777777" w:rsidR="008E7DE8" w:rsidRPr="007C2984" w:rsidRDefault="008E7DE8" w:rsidP="00880ACA">
            <w:pPr>
              <w:spacing w:before="40" w:after="40"/>
              <w:jc w:val="center"/>
              <w:rPr>
                <w:rFonts w:cstheme="minorHAnsi"/>
                <w:sz w:val="22"/>
              </w:rPr>
            </w:pPr>
          </w:p>
        </w:tc>
        <w:tc>
          <w:tcPr>
            <w:tcW w:w="2303" w:type="dxa"/>
            <w:tcBorders>
              <w:right w:val="single" w:sz="4" w:space="0" w:color="auto"/>
            </w:tcBorders>
          </w:tcPr>
          <w:p w14:paraId="77649B13" w14:textId="77777777" w:rsidR="008E7DE8" w:rsidRPr="007C2984" w:rsidRDefault="008E7DE8" w:rsidP="00880ACA">
            <w:pPr>
              <w:spacing w:before="40" w:after="40"/>
              <w:jc w:val="center"/>
              <w:rPr>
                <w:rFonts w:cstheme="minorHAnsi"/>
                <w:sz w:val="22"/>
              </w:rPr>
            </w:pPr>
          </w:p>
        </w:tc>
      </w:tr>
      <w:tr w:rsidR="008E7DE8" w:rsidRPr="00126B00" w14:paraId="2DE994EB" w14:textId="77777777" w:rsidTr="00401CF0">
        <w:tc>
          <w:tcPr>
            <w:tcW w:w="2480" w:type="dxa"/>
            <w:tcBorders>
              <w:left w:val="single" w:sz="4" w:space="0" w:color="auto"/>
            </w:tcBorders>
          </w:tcPr>
          <w:p w14:paraId="74725A2C" w14:textId="77777777" w:rsidR="008E7DE8" w:rsidRPr="007C2984" w:rsidRDefault="008E7DE8" w:rsidP="00401CF0">
            <w:pPr>
              <w:spacing w:before="40" w:after="40"/>
              <w:jc w:val="right"/>
              <w:rPr>
                <w:rFonts w:cstheme="minorHAnsi"/>
                <w:sz w:val="22"/>
              </w:rPr>
            </w:pPr>
            <w:r w:rsidRPr="007C2984">
              <w:rPr>
                <w:rFonts w:cstheme="minorHAnsi"/>
                <w:sz w:val="22"/>
              </w:rPr>
              <w:t>Celkom</w:t>
            </w:r>
          </w:p>
        </w:tc>
        <w:tc>
          <w:tcPr>
            <w:tcW w:w="2268" w:type="dxa"/>
          </w:tcPr>
          <w:p w14:paraId="61FA3F52" w14:textId="77777777" w:rsidR="008E7DE8" w:rsidRPr="007C2984" w:rsidRDefault="008E7DE8" w:rsidP="00880ACA">
            <w:pPr>
              <w:spacing w:before="40" w:after="40"/>
              <w:jc w:val="center"/>
              <w:rPr>
                <w:rFonts w:cstheme="minorHAnsi"/>
                <w:sz w:val="22"/>
              </w:rPr>
            </w:pPr>
          </w:p>
        </w:tc>
        <w:tc>
          <w:tcPr>
            <w:tcW w:w="2161" w:type="dxa"/>
          </w:tcPr>
          <w:p w14:paraId="585C1803" w14:textId="77777777" w:rsidR="008E7DE8" w:rsidRPr="007C2984" w:rsidRDefault="008E7DE8" w:rsidP="00880ACA">
            <w:pPr>
              <w:spacing w:before="40" w:after="40"/>
              <w:jc w:val="center"/>
              <w:rPr>
                <w:rFonts w:cstheme="minorHAnsi"/>
                <w:sz w:val="22"/>
              </w:rPr>
            </w:pPr>
          </w:p>
        </w:tc>
        <w:tc>
          <w:tcPr>
            <w:tcW w:w="2303" w:type="dxa"/>
            <w:tcBorders>
              <w:right w:val="single" w:sz="4" w:space="0" w:color="auto"/>
            </w:tcBorders>
          </w:tcPr>
          <w:p w14:paraId="60120228" w14:textId="77777777" w:rsidR="008E7DE8" w:rsidRPr="007C2984" w:rsidRDefault="008E7DE8" w:rsidP="00880ACA">
            <w:pPr>
              <w:spacing w:before="40" w:after="40"/>
              <w:jc w:val="center"/>
              <w:rPr>
                <w:rFonts w:cstheme="minorHAnsi"/>
                <w:sz w:val="22"/>
              </w:rPr>
            </w:pPr>
          </w:p>
        </w:tc>
      </w:tr>
      <w:tr w:rsidR="008E7DE8" w:rsidRPr="00126B00" w14:paraId="0883ACC0" w14:textId="77777777" w:rsidTr="00401CF0">
        <w:trPr>
          <w:cantSplit/>
        </w:trPr>
        <w:tc>
          <w:tcPr>
            <w:tcW w:w="9212" w:type="dxa"/>
            <w:gridSpan w:val="4"/>
            <w:tcBorders>
              <w:left w:val="single" w:sz="4" w:space="0" w:color="auto"/>
              <w:right w:val="single" w:sz="4" w:space="0" w:color="auto"/>
            </w:tcBorders>
          </w:tcPr>
          <w:p w14:paraId="7502D3C9" w14:textId="77777777" w:rsidR="008E7DE8" w:rsidRPr="007C2984" w:rsidRDefault="008E7DE8" w:rsidP="00880ACA">
            <w:pPr>
              <w:spacing w:before="40" w:after="40"/>
              <w:rPr>
                <w:rFonts w:cstheme="minorHAnsi"/>
                <w:sz w:val="16"/>
                <w:szCs w:val="18"/>
              </w:rPr>
            </w:pPr>
            <w:r w:rsidRPr="007C2984">
              <w:rPr>
                <w:rFonts w:cstheme="minorHAnsi"/>
                <w:sz w:val="16"/>
                <w:szCs w:val="18"/>
              </w:rPr>
              <w:t>(*)</w:t>
            </w:r>
            <w:r w:rsidR="00344E93" w:rsidRPr="007C2984">
              <w:rPr>
                <w:rFonts w:cstheme="minorHAnsi"/>
                <w:sz w:val="16"/>
                <w:szCs w:val="18"/>
              </w:rPr>
              <w:t>V tisíckach EUR (konverzný kurz 30,126</w:t>
            </w:r>
            <w:r w:rsidR="009D002E" w:rsidRPr="007C2984">
              <w:rPr>
                <w:rFonts w:cstheme="minorHAnsi"/>
                <w:sz w:val="16"/>
                <w:szCs w:val="18"/>
              </w:rPr>
              <w:t>0</w:t>
            </w:r>
            <w:r w:rsidR="00344E93" w:rsidRPr="007C2984">
              <w:rPr>
                <w:rFonts w:cstheme="minorHAnsi"/>
                <w:sz w:val="16"/>
                <w:szCs w:val="18"/>
              </w:rPr>
              <w:t>).</w:t>
            </w:r>
          </w:p>
        </w:tc>
      </w:tr>
      <w:tr w:rsidR="008E7DE8" w:rsidRPr="00126B00" w14:paraId="5AA881AC" w14:textId="77777777" w:rsidTr="00401CF0">
        <w:trPr>
          <w:cantSplit/>
        </w:trPr>
        <w:tc>
          <w:tcPr>
            <w:tcW w:w="9212" w:type="dxa"/>
            <w:gridSpan w:val="4"/>
            <w:tcBorders>
              <w:bottom w:val="nil"/>
            </w:tcBorders>
          </w:tcPr>
          <w:p w14:paraId="3E86F66D" w14:textId="77777777" w:rsidR="008E7DE8" w:rsidRPr="007C2984" w:rsidRDefault="008E7DE8" w:rsidP="00880ACA">
            <w:pPr>
              <w:spacing w:before="40" w:after="40"/>
              <w:rPr>
                <w:rFonts w:cstheme="minorHAnsi"/>
                <w:sz w:val="16"/>
                <w:szCs w:val="18"/>
              </w:rPr>
            </w:pPr>
            <w:r w:rsidRPr="007C2984">
              <w:rPr>
                <w:rFonts w:cstheme="minorHAnsi"/>
                <w:sz w:val="16"/>
                <w:szCs w:val="18"/>
              </w:rPr>
              <w:t>(V prípade potreby pripojte ďalšie hárky alebo pridajte riadky do tejto tabuľky</w:t>
            </w:r>
            <w:r w:rsidR="002B482B" w:rsidRPr="007C2984">
              <w:rPr>
                <w:rFonts w:cstheme="minorHAnsi"/>
                <w:sz w:val="16"/>
                <w:szCs w:val="18"/>
              </w:rPr>
              <w:t>.</w:t>
            </w:r>
            <w:r w:rsidRPr="007C2984">
              <w:rPr>
                <w:rFonts w:cstheme="minorHAnsi"/>
                <w:sz w:val="16"/>
                <w:szCs w:val="18"/>
              </w:rPr>
              <w:t>)</w:t>
            </w:r>
          </w:p>
        </w:tc>
      </w:tr>
    </w:tbl>
    <w:p w14:paraId="0D8387AB" w14:textId="77777777" w:rsidR="008E7DE8" w:rsidRPr="007C2984" w:rsidRDefault="008E7DE8" w:rsidP="008E7DE8">
      <w:pPr>
        <w:jc w:val="center"/>
        <w:rPr>
          <w:rFonts w:cstheme="minorHAnsi"/>
          <w:sz w:val="18"/>
          <w:szCs w:val="18"/>
        </w:rPr>
      </w:pPr>
    </w:p>
    <w:p w14:paraId="09F858FB" w14:textId="77777777" w:rsidR="008E7DE8" w:rsidRPr="007C2984" w:rsidRDefault="008E7DE8" w:rsidP="008E7DE8">
      <w:pPr>
        <w:jc w:val="center"/>
        <w:rPr>
          <w:rFonts w:cstheme="minorHAnsi"/>
          <w:sz w:val="18"/>
          <w:szCs w:val="18"/>
        </w:rPr>
      </w:pPr>
    </w:p>
    <w:p w14:paraId="177A4EF5" w14:textId="21505F69" w:rsidR="008E7DE8" w:rsidRPr="007C2984" w:rsidRDefault="008E7DE8" w:rsidP="008E7DE8">
      <w:pPr>
        <w:jc w:val="both"/>
        <w:rPr>
          <w:rFonts w:cstheme="minorHAnsi"/>
          <w:sz w:val="22"/>
        </w:rPr>
      </w:pPr>
      <w:r w:rsidRPr="007C2984">
        <w:rPr>
          <w:rFonts w:cstheme="minorHAnsi"/>
          <w:b/>
          <w:bCs w:val="0"/>
          <w:sz w:val="22"/>
        </w:rPr>
        <w:t>Upozornenie</w:t>
      </w:r>
      <w:r w:rsidRPr="007C2984">
        <w:rPr>
          <w:rFonts w:cstheme="minorHAnsi"/>
          <w:sz w:val="22"/>
        </w:rPr>
        <w:t>: Tieto údaje sú výsledkom pomerného výpočtu urobeného na „informačnom hárku o</w:t>
      </w:r>
      <w:r w:rsidR="00474D5F" w:rsidRPr="007C2984">
        <w:rPr>
          <w:rFonts w:cstheme="minorHAnsi"/>
          <w:sz w:val="22"/>
        </w:rPr>
        <w:t> </w:t>
      </w:r>
      <w:r w:rsidRPr="007C2984">
        <w:rPr>
          <w:rFonts w:cstheme="minorHAnsi"/>
          <w:sz w:val="22"/>
        </w:rPr>
        <w:t>partnerskom podniku“ za každý priamy alebo nepriamy partnerský podnik.</w:t>
      </w:r>
    </w:p>
    <w:p w14:paraId="4A33C234" w14:textId="77777777" w:rsidR="008E7DE8" w:rsidRPr="007C2984" w:rsidRDefault="008E7DE8" w:rsidP="008E7DE8">
      <w:pPr>
        <w:jc w:val="both"/>
        <w:rPr>
          <w:rFonts w:cstheme="minorHAnsi"/>
          <w:sz w:val="22"/>
        </w:rPr>
      </w:pPr>
    </w:p>
    <w:p w14:paraId="3EAE1D62" w14:textId="77777777" w:rsidR="008E7DE8" w:rsidRPr="007C2984" w:rsidRDefault="008E7DE8" w:rsidP="008E7DE8">
      <w:pPr>
        <w:jc w:val="both"/>
        <w:rPr>
          <w:rFonts w:cstheme="minorHAnsi"/>
          <w:sz w:val="22"/>
        </w:rPr>
      </w:pPr>
      <w:r w:rsidRPr="007C2984">
        <w:rPr>
          <w:rFonts w:cstheme="minorHAnsi"/>
          <w:sz w:val="22"/>
        </w:rPr>
        <w:t>Údaje uvedené v riadku „Celkom“ vo vyššie uvedenej tabuľke sa majú uviesť v druhom riadku (ktorý sa týka partnerských podnikov) tabuľky, ktorá tvorí prílohu k vyhláseniu.</w:t>
      </w:r>
    </w:p>
    <w:p w14:paraId="38A9FFEF" w14:textId="77777777" w:rsidR="008E7DE8" w:rsidRPr="007C2984" w:rsidRDefault="008E7DE8" w:rsidP="008E7DE8">
      <w:pPr>
        <w:jc w:val="both"/>
        <w:rPr>
          <w:rFonts w:cstheme="minorHAnsi"/>
        </w:rPr>
        <w:sectPr w:rsidR="008E7DE8" w:rsidRPr="007C2984" w:rsidSect="00126B00">
          <w:footnotePr>
            <w:numRestart w:val="eachSect"/>
          </w:footnotePr>
          <w:pgSz w:w="11906" w:h="16838"/>
          <w:pgMar w:top="1702" w:right="1418" w:bottom="1134" w:left="1418" w:header="708" w:footer="708" w:gutter="0"/>
          <w:pgNumType w:start="1"/>
          <w:cols w:space="708"/>
        </w:sectPr>
      </w:pPr>
    </w:p>
    <w:p w14:paraId="6CCC4AAA" w14:textId="77777777" w:rsidR="008E7DE8" w:rsidRPr="007C2984" w:rsidRDefault="008E7DE8" w:rsidP="008E7DE8">
      <w:pPr>
        <w:jc w:val="center"/>
        <w:outlineLvl w:val="0"/>
        <w:rPr>
          <w:rFonts w:cstheme="minorHAnsi"/>
          <w:sz w:val="22"/>
        </w:rPr>
      </w:pPr>
      <w:r w:rsidRPr="007C2984">
        <w:rPr>
          <w:rFonts w:cstheme="minorHAnsi"/>
          <w:sz w:val="22"/>
        </w:rPr>
        <w:lastRenderedPageBreak/>
        <w:t>INFORMAČNÝ HÁROK O PARTNERSKOM PODNIKU</w:t>
      </w:r>
    </w:p>
    <w:p w14:paraId="7459499A" w14:textId="77777777" w:rsidR="008E7DE8" w:rsidRPr="007C2984" w:rsidRDefault="008E7DE8" w:rsidP="008E7DE8">
      <w:pPr>
        <w:jc w:val="center"/>
        <w:rPr>
          <w:rFonts w:cstheme="minorHAnsi"/>
        </w:rPr>
      </w:pPr>
    </w:p>
    <w:p w14:paraId="20697DE0" w14:textId="77777777" w:rsidR="008E7DE8" w:rsidRPr="007C2984" w:rsidRDefault="008E7DE8" w:rsidP="008E7DE8">
      <w:pPr>
        <w:jc w:val="both"/>
        <w:outlineLvl w:val="0"/>
        <w:rPr>
          <w:rFonts w:cstheme="minorHAnsi"/>
          <w:b/>
          <w:bCs w:val="0"/>
          <w:sz w:val="22"/>
        </w:rPr>
      </w:pPr>
      <w:r w:rsidRPr="007C2984">
        <w:rPr>
          <w:rFonts w:cstheme="minorHAnsi"/>
          <w:sz w:val="22"/>
        </w:rPr>
        <w:t xml:space="preserve">1. </w:t>
      </w:r>
      <w:r w:rsidRPr="007C2984">
        <w:rPr>
          <w:rFonts w:cstheme="minorHAnsi"/>
          <w:b/>
          <w:bCs w:val="0"/>
          <w:sz w:val="22"/>
        </w:rPr>
        <w:t>Presná identifikácia partnerského podniku</w:t>
      </w:r>
    </w:p>
    <w:p w14:paraId="0A0EC7A1" w14:textId="77777777" w:rsidR="008E7DE8" w:rsidRPr="007C2984" w:rsidRDefault="008E7DE8" w:rsidP="008E7DE8">
      <w:pPr>
        <w:ind w:left="198"/>
        <w:jc w:val="both"/>
        <w:rPr>
          <w:rFonts w:cstheme="minorHAnsi"/>
          <w:sz w:val="22"/>
        </w:rPr>
      </w:pPr>
    </w:p>
    <w:p w14:paraId="740D2960" w14:textId="77777777" w:rsidR="008E7DE8" w:rsidRPr="007C2984" w:rsidRDefault="008E7DE8" w:rsidP="00E745F1">
      <w:pPr>
        <w:spacing w:line="360" w:lineRule="auto"/>
        <w:ind w:left="198"/>
        <w:rPr>
          <w:rFonts w:cstheme="minorHAnsi"/>
          <w:sz w:val="22"/>
        </w:rPr>
      </w:pPr>
      <w:r w:rsidRPr="007C2984">
        <w:rPr>
          <w:rFonts w:cstheme="minorHAnsi"/>
          <w:sz w:val="22"/>
        </w:rPr>
        <w:t>Názov alebo obchodné meno: ...............................................................................................................................</w:t>
      </w:r>
      <w:r w:rsidR="00E93406" w:rsidRPr="007C2984">
        <w:rPr>
          <w:rFonts w:cstheme="minorHAnsi"/>
          <w:sz w:val="22"/>
        </w:rPr>
        <w:t>..</w:t>
      </w:r>
    </w:p>
    <w:p w14:paraId="37F9496D" w14:textId="77777777" w:rsidR="008E7DE8" w:rsidRPr="007C2984" w:rsidRDefault="008E7DE8" w:rsidP="008E7DE8">
      <w:pPr>
        <w:spacing w:line="360" w:lineRule="auto"/>
        <w:ind w:left="198"/>
        <w:rPr>
          <w:rFonts w:cstheme="minorHAnsi"/>
          <w:sz w:val="22"/>
        </w:rPr>
      </w:pPr>
      <w:r w:rsidRPr="007C2984">
        <w:rPr>
          <w:rFonts w:cstheme="minorHAnsi"/>
          <w:sz w:val="22"/>
        </w:rPr>
        <w:t>Adresa (sídla): ........................................................................................................................</w:t>
      </w:r>
      <w:r w:rsidR="0086686A" w:rsidRPr="007C2984">
        <w:rPr>
          <w:rFonts w:cstheme="minorHAnsi"/>
          <w:sz w:val="22"/>
        </w:rPr>
        <w:t>.........</w:t>
      </w:r>
    </w:p>
    <w:p w14:paraId="7182B6AF" w14:textId="77777777" w:rsidR="008E7DE8" w:rsidRPr="007C2984" w:rsidRDefault="008E7DE8" w:rsidP="008E7DE8">
      <w:pPr>
        <w:spacing w:line="360" w:lineRule="auto"/>
        <w:ind w:left="198"/>
        <w:rPr>
          <w:rFonts w:cstheme="minorHAnsi"/>
          <w:sz w:val="22"/>
        </w:rPr>
      </w:pPr>
      <w:r w:rsidRPr="007C2984">
        <w:rPr>
          <w:rFonts w:cstheme="minorHAnsi"/>
          <w:sz w:val="22"/>
        </w:rPr>
        <w:t>IČO: ........................................................................................................................</w:t>
      </w:r>
    </w:p>
    <w:p w14:paraId="3EA73A7B" w14:textId="77777777" w:rsidR="00E745F1" w:rsidRPr="007C2984" w:rsidRDefault="00E745F1" w:rsidP="00E745F1">
      <w:pPr>
        <w:spacing w:line="360" w:lineRule="auto"/>
        <w:ind w:left="198"/>
        <w:rPr>
          <w:rFonts w:cstheme="minorHAnsi"/>
          <w:sz w:val="22"/>
        </w:rPr>
      </w:pPr>
      <w:r w:rsidRPr="007C2984">
        <w:rPr>
          <w:rFonts w:cstheme="minorHAnsi"/>
          <w:sz w:val="22"/>
        </w:rPr>
        <w:t>DIČ: ........................................................................................................................</w:t>
      </w:r>
    </w:p>
    <w:p w14:paraId="307B5188" w14:textId="77777777" w:rsidR="008E7DE8" w:rsidRPr="007C2984" w:rsidRDefault="00E745F1" w:rsidP="008E7DE8">
      <w:pPr>
        <w:spacing w:line="360" w:lineRule="auto"/>
        <w:ind w:left="198"/>
        <w:rPr>
          <w:rFonts w:cstheme="minorHAnsi"/>
          <w:sz w:val="22"/>
        </w:rPr>
      </w:pPr>
      <w:r w:rsidRPr="007C2984">
        <w:rPr>
          <w:rFonts w:cstheme="minorHAnsi"/>
          <w:sz w:val="22"/>
        </w:rPr>
        <w:t>Meno, priezvisko a titul štatutárneho zástupcu</w:t>
      </w:r>
      <w:r w:rsidRPr="007C2984">
        <w:rPr>
          <w:rStyle w:val="Odkaznapoznmkupodiarou"/>
          <w:rFonts w:cstheme="minorHAnsi"/>
          <w:sz w:val="21"/>
          <w:szCs w:val="22"/>
        </w:rPr>
        <w:footnoteReference w:id="11"/>
      </w:r>
      <w:r w:rsidR="008E7DE8" w:rsidRPr="007C2984">
        <w:rPr>
          <w:rFonts w:cstheme="minorHAnsi"/>
          <w:sz w:val="22"/>
        </w:rPr>
        <w:t>: ..................................................................................................</w:t>
      </w:r>
      <w:r w:rsidRPr="007C2984">
        <w:rPr>
          <w:rFonts w:cstheme="minorHAnsi"/>
          <w:sz w:val="22"/>
        </w:rPr>
        <w:t>...............................</w:t>
      </w:r>
    </w:p>
    <w:p w14:paraId="05F3A7E0" w14:textId="77777777" w:rsidR="008E7DE8" w:rsidRPr="007C2984" w:rsidRDefault="008E7DE8" w:rsidP="008E7DE8">
      <w:pPr>
        <w:ind w:left="198"/>
        <w:jc w:val="both"/>
        <w:rPr>
          <w:rFonts w:cstheme="minorHAnsi"/>
          <w:b/>
          <w:bCs w:val="0"/>
          <w:sz w:val="22"/>
        </w:rPr>
      </w:pPr>
    </w:p>
    <w:p w14:paraId="6F7BEB34" w14:textId="77777777" w:rsidR="008E7DE8" w:rsidRPr="007C2984" w:rsidRDefault="008E7DE8" w:rsidP="008E7DE8">
      <w:pPr>
        <w:jc w:val="both"/>
        <w:outlineLvl w:val="0"/>
        <w:rPr>
          <w:rFonts w:cstheme="minorHAnsi"/>
          <w:b/>
          <w:bCs w:val="0"/>
          <w:sz w:val="22"/>
        </w:rPr>
      </w:pPr>
      <w:r w:rsidRPr="007C2984">
        <w:rPr>
          <w:rFonts w:cstheme="minorHAnsi"/>
          <w:sz w:val="22"/>
        </w:rPr>
        <w:t xml:space="preserve">2. </w:t>
      </w:r>
      <w:r w:rsidRPr="007C2984">
        <w:rPr>
          <w:rFonts w:cstheme="minorHAnsi"/>
          <w:b/>
          <w:bCs w:val="0"/>
          <w:sz w:val="22"/>
        </w:rPr>
        <w:t>Prvotné nespracované údaje týkajúce sa daného partnerského podniku</w:t>
      </w:r>
    </w:p>
    <w:p w14:paraId="7FFB17E2" w14:textId="77777777" w:rsidR="008E7DE8" w:rsidRPr="007C2984" w:rsidRDefault="008E7DE8" w:rsidP="008E7DE8">
      <w:pPr>
        <w:jc w:val="both"/>
        <w:rPr>
          <w:rFonts w:cstheme="minorHAnsi"/>
          <w:sz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126"/>
        <w:gridCol w:w="1843"/>
        <w:gridCol w:w="2054"/>
      </w:tblGrid>
      <w:tr w:rsidR="008E7DE8" w:rsidRPr="00126B00" w14:paraId="732DCE5C" w14:textId="77777777" w:rsidTr="002B482B">
        <w:trPr>
          <w:cantSplit/>
        </w:trPr>
        <w:tc>
          <w:tcPr>
            <w:tcW w:w="8858" w:type="dxa"/>
            <w:gridSpan w:val="4"/>
          </w:tcPr>
          <w:p w14:paraId="5ED02BD1" w14:textId="77777777" w:rsidR="008E7DE8" w:rsidRPr="007C2984" w:rsidRDefault="008E7DE8" w:rsidP="00880ACA">
            <w:pPr>
              <w:spacing w:before="40" w:after="40"/>
              <w:jc w:val="both"/>
              <w:rPr>
                <w:rFonts w:cstheme="minorHAnsi"/>
                <w:sz w:val="18"/>
              </w:rPr>
            </w:pPr>
            <w:r w:rsidRPr="007C2984">
              <w:rPr>
                <w:rFonts w:cstheme="minorHAnsi"/>
                <w:sz w:val="18"/>
              </w:rPr>
              <w:t>Referenčné obdobie:</w:t>
            </w:r>
          </w:p>
        </w:tc>
      </w:tr>
      <w:tr w:rsidR="008E7DE8" w:rsidRPr="00126B00" w14:paraId="4EA5C85F" w14:textId="77777777" w:rsidTr="002B482B">
        <w:tc>
          <w:tcPr>
            <w:tcW w:w="2835" w:type="dxa"/>
          </w:tcPr>
          <w:p w14:paraId="3F528CAB" w14:textId="77777777" w:rsidR="008E7DE8" w:rsidRPr="007C2984" w:rsidRDefault="008E7DE8" w:rsidP="00880ACA">
            <w:pPr>
              <w:spacing w:before="40" w:after="40"/>
              <w:jc w:val="both"/>
              <w:rPr>
                <w:rFonts w:cstheme="minorHAnsi"/>
                <w:sz w:val="18"/>
              </w:rPr>
            </w:pPr>
          </w:p>
        </w:tc>
        <w:tc>
          <w:tcPr>
            <w:tcW w:w="2126" w:type="dxa"/>
          </w:tcPr>
          <w:p w14:paraId="5CEB4FAA" w14:textId="77777777" w:rsidR="008E7DE8" w:rsidRPr="007C2984" w:rsidRDefault="008E7DE8" w:rsidP="00880ACA">
            <w:pPr>
              <w:spacing w:before="40" w:after="40"/>
              <w:jc w:val="center"/>
              <w:rPr>
                <w:rFonts w:cstheme="minorHAnsi"/>
                <w:sz w:val="18"/>
              </w:rPr>
            </w:pPr>
            <w:r w:rsidRPr="007C2984">
              <w:rPr>
                <w:rFonts w:cstheme="minorHAnsi"/>
                <w:sz w:val="18"/>
              </w:rPr>
              <w:t>Počet zamestnancov (RPJ)</w:t>
            </w:r>
          </w:p>
        </w:tc>
        <w:tc>
          <w:tcPr>
            <w:tcW w:w="1843" w:type="dxa"/>
          </w:tcPr>
          <w:p w14:paraId="4A5C1AE7" w14:textId="77777777" w:rsidR="008E7DE8" w:rsidRPr="007C2984" w:rsidRDefault="008E7DE8" w:rsidP="00880ACA">
            <w:pPr>
              <w:spacing w:before="40" w:after="40"/>
              <w:jc w:val="center"/>
              <w:rPr>
                <w:rFonts w:cstheme="minorHAnsi"/>
                <w:sz w:val="18"/>
              </w:rPr>
            </w:pPr>
            <w:r w:rsidRPr="007C2984">
              <w:rPr>
                <w:rFonts w:cstheme="minorHAnsi"/>
                <w:sz w:val="18"/>
              </w:rPr>
              <w:t>Ročný obrat (*)</w:t>
            </w:r>
          </w:p>
        </w:tc>
        <w:tc>
          <w:tcPr>
            <w:tcW w:w="2054" w:type="dxa"/>
          </w:tcPr>
          <w:p w14:paraId="4A80EA35" w14:textId="32497EC9" w:rsidR="008E7DE8" w:rsidRPr="007C2984" w:rsidRDefault="00BC45A8" w:rsidP="00880ACA">
            <w:pPr>
              <w:spacing w:before="40" w:after="40"/>
              <w:jc w:val="center"/>
              <w:rPr>
                <w:rFonts w:cstheme="minorHAnsi"/>
                <w:sz w:val="18"/>
              </w:rPr>
            </w:pPr>
            <w:r w:rsidRPr="007C2984">
              <w:rPr>
                <w:rFonts w:cstheme="minorHAnsi"/>
                <w:sz w:val="18"/>
              </w:rPr>
              <w:t>Bilančná suma</w:t>
            </w:r>
            <w:r w:rsidR="008E7DE8" w:rsidRPr="007C2984">
              <w:rPr>
                <w:rFonts w:cstheme="minorHAnsi"/>
                <w:sz w:val="18"/>
              </w:rPr>
              <w:t xml:space="preserve"> (*)</w:t>
            </w:r>
            <w:r w:rsidR="00DE1233" w:rsidRPr="007C2984">
              <w:rPr>
                <w:rStyle w:val="Odkaznapoznmkupodiarou"/>
                <w:rFonts w:cstheme="minorHAnsi"/>
                <w:sz w:val="18"/>
              </w:rPr>
              <w:footnoteReference w:id="12"/>
            </w:r>
          </w:p>
        </w:tc>
      </w:tr>
      <w:tr w:rsidR="008E7DE8" w:rsidRPr="00126B00" w14:paraId="1C9DFD1F" w14:textId="77777777" w:rsidTr="002B482B">
        <w:tc>
          <w:tcPr>
            <w:tcW w:w="2835" w:type="dxa"/>
          </w:tcPr>
          <w:p w14:paraId="4904CB8A" w14:textId="77777777" w:rsidR="008E7DE8" w:rsidRPr="007C2984" w:rsidRDefault="008E7DE8" w:rsidP="00880ACA">
            <w:pPr>
              <w:spacing w:before="40" w:after="40"/>
              <w:jc w:val="both"/>
              <w:rPr>
                <w:rFonts w:cstheme="minorHAnsi"/>
                <w:sz w:val="18"/>
              </w:rPr>
            </w:pPr>
            <w:r w:rsidRPr="007C2984">
              <w:rPr>
                <w:rFonts w:cstheme="minorHAnsi"/>
                <w:sz w:val="18"/>
              </w:rPr>
              <w:t>Prvotné nespracované údaje</w:t>
            </w:r>
          </w:p>
        </w:tc>
        <w:tc>
          <w:tcPr>
            <w:tcW w:w="2126" w:type="dxa"/>
          </w:tcPr>
          <w:p w14:paraId="58013D9B" w14:textId="77777777" w:rsidR="008E7DE8" w:rsidRPr="007C2984" w:rsidRDefault="008E7DE8" w:rsidP="00880ACA">
            <w:pPr>
              <w:spacing w:before="40" w:after="40"/>
              <w:jc w:val="both"/>
              <w:rPr>
                <w:rFonts w:cstheme="minorHAnsi"/>
                <w:sz w:val="18"/>
              </w:rPr>
            </w:pPr>
          </w:p>
        </w:tc>
        <w:tc>
          <w:tcPr>
            <w:tcW w:w="1843" w:type="dxa"/>
          </w:tcPr>
          <w:p w14:paraId="42A5404B" w14:textId="77777777" w:rsidR="008E7DE8" w:rsidRPr="007C2984" w:rsidRDefault="008E7DE8" w:rsidP="00880ACA">
            <w:pPr>
              <w:spacing w:before="40" w:after="40"/>
              <w:jc w:val="both"/>
              <w:rPr>
                <w:rFonts w:cstheme="minorHAnsi"/>
                <w:sz w:val="18"/>
              </w:rPr>
            </w:pPr>
          </w:p>
        </w:tc>
        <w:tc>
          <w:tcPr>
            <w:tcW w:w="2054" w:type="dxa"/>
          </w:tcPr>
          <w:p w14:paraId="58A0670B" w14:textId="77777777" w:rsidR="008E7DE8" w:rsidRPr="007C2984" w:rsidRDefault="008E7DE8" w:rsidP="00880ACA">
            <w:pPr>
              <w:spacing w:before="40" w:after="40"/>
              <w:jc w:val="both"/>
              <w:rPr>
                <w:rFonts w:cstheme="minorHAnsi"/>
                <w:sz w:val="18"/>
              </w:rPr>
            </w:pPr>
          </w:p>
        </w:tc>
      </w:tr>
      <w:tr w:rsidR="008E7DE8" w:rsidRPr="00126B00" w14:paraId="62F8DA38" w14:textId="77777777" w:rsidTr="002B482B">
        <w:trPr>
          <w:cantSplit/>
        </w:trPr>
        <w:tc>
          <w:tcPr>
            <w:tcW w:w="8858" w:type="dxa"/>
            <w:gridSpan w:val="4"/>
          </w:tcPr>
          <w:p w14:paraId="740445DB" w14:textId="77777777" w:rsidR="008E7DE8" w:rsidRPr="007C2984" w:rsidRDefault="008E7DE8" w:rsidP="00880ACA">
            <w:pPr>
              <w:spacing w:before="40" w:after="40"/>
              <w:jc w:val="both"/>
              <w:rPr>
                <w:rFonts w:cstheme="minorHAnsi"/>
                <w:sz w:val="18"/>
                <w:szCs w:val="18"/>
              </w:rPr>
            </w:pPr>
            <w:r w:rsidRPr="007C2984">
              <w:rPr>
                <w:rFonts w:cstheme="minorHAnsi"/>
                <w:sz w:val="16"/>
                <w:szCs w:val="18"/>
              </w:rPr>
              <w:t>(*)</w:t>
            </w:r>
            <w:r w:rsidR="00344E93" w:rsidRPr="007C2984">
              <w:rPr>
                <w:rFonts w:cstheme="minorHAnsi"/>
                <w:sz w:val="16"/>
                <w:szCs w:val="18"/>
              </w:rPr>
              <w:t>V tisíckach EUR (konverzný kurz 30,126</w:t>
            </w:r>
            <w:r w:rsidR="009D002E" w:rsidRPr="007C2984">
              <w:rPr>
                <w:rFonts w:cstheme="minorHAnsi"/>
                <w:sz w:val="16"/>
                <w:szCs w:val="18"/>
              </w:rPr>
              <w:t>0</w:t>
            </w:r>
            <w:r w:rsidR="00344E93" w:rsidRPr="007C2984">
              <w:rPr>
                <w:rFonts w:cstheme="minorHAnsi"/>
                <w:sz w:val="16"/>
                <w:szCs w:val="18"/>
              </w:rPr>
              <w:t>).</w:t>
            </w:r>
          </w:p>
        </w:tc>
      </w:tr>
    </w:tbl>
    <w:p w14:paraId="7FD87354" w14:textId="77777777" w:rsidR="008E7DE8" w:rsidRPr="007C2984" w:rsidRDefault="008E7DE8" w:rsidP="008E7DE8">
      <w:pPr>
        <w:ind w:left="198"/>
        <w:jc w:val="both"/>
        <w:rPr>
          <w:rFonts w:cstheme="minorHAnsi"/>
        </w:rPr>
      </w:pPr>
    </w:p>
    <w:p w14:paraId="2DCD4751" w14:textId="77777777" w:rsidR="008E7DE8" w:rsidRPr="007C2984" w:rsidRDefault="008E7DE8" w:rsidP="008E7DE8">
      <w:pPr>
        <w:ind w:left="198"/>
        <w:jc w:val="both"/>
        <w:rPr>
          <w:rFonts w:cstheme="minorHAnsi"/>
          <w:sz w:val="22"/>
        </w:rPr>
      </w:pPr>
      <w:r w:rsidRPr="007C2984">
        <w:rPr>
          <w:rFonts w:cstheme="minorHAnsi"/>
          <w:b/>
          <w:bCs w:val="0"/>
          <w:sz w:val="22"/>
        </w:rPr>
        <w:t>Upozornenie</w:t>
      </w:r>
      <w:r w:rsidRPr="007C2984">
        <w:rPr>
          <w:rFonts w:cstheme="minorHAnsi"/>
          <w:sz w:val="22"/>
        </w:rPr>
        <w:t>: Tieto prvotné nespracované údaje sú získané z údajov z účtovnej závierky a ďalších údajov o partnerskom podniku, a sú konsolidované, ak existujú. K ním sú pripočítané 100 % údaje o podnikoch, ktoré sú prepojené s týmto partnerským podnikom, pokiaľ údaje o týchto prepojených podnikoch už neboli zahrnuté do účtovnej závierky partnerského podniku v rámci konsolidácie</w:t>
      </w:r>
      <w:r w:rsidRPr="007C2984">
        <w:rPr>
          <w:rStyle w:val="Odkaznapoznmkupodiarou"/>
          <w:rFonts w:cstheme="minorHAnsi"/>
          <w:sz w:val="22"/>
        </w:rPr>
        <w:footnoteReference w:id="13"/>
      </w:r>
      <w:r w:rsidRPr="007C2984">
        <w:rPr>
          <w:rFonts w:cstheme="minorHAnsi"/>
          <w:sz w:val="22"/>
        </w:rPr>
        <w:t>. V prípade potreby priložte „informačné hárky o prepojených podnikoch“ za tie podniky, ktoré neboli zahrnuté v rámci konsolidácie.</w:t>
      </w:r>
    </w:p>
    <w:p w14:paraId="3735B42F" w14:textId="77777777" w:rsidR="008E7DE8" w:rsidRPr="007C2984" w:rsidRDefault="008E7DE8" w:rsidP="008E7DE8">
      <w:pPr>
        <w:ind w:left="198"/>
        <w:jc w:val="both"/>
        <w:rPr>
          <w:rFonts w:cstheme="minorHAnsi"/>
          <w:sz w:val="22"/>
        </w:rPr>
      </w:pPr>
    </w:p>
    <w:p w14:paraId="224E4D09" w14:textId="77777777" w:rsidR="008E7DE8" w:rsidRPr="007C2984" w:rsidRDefault="008E7DE8" w:rsidP="008E7DE8">
      <w:pPr>
        <w:jc w:val="both"/>
        <w:outlineLvl w:val="0"/>
        <w:rPr>
          <w:rFonts w:cstheme="minorHAnsi"/>
          <w:b/>
          <w:bCs w:val="0"/>
          <w:sz w:val="22"/>
        </w:rPr>
      </w:pPr>
      <w:r w:rsidRPr="007C2984">
        <w:rPr>
          <w:rFonts w:cstheme="minorHAnsi"/>
          <w:sz w:val="22"/>
        </w:rPr>
        <w:t xml:space="preserve">3. </w:t>
      </w:r>
      <w:r w:rsidRPr="007C2984">
        <w:rPr>
          <w:rFonts w:cstheme="minorHAnsi"/>
          <w:b/>
          <w:bCs w:val="0"/>
          <w:sz w:val="22"/>
        </w:rPr>
        <w:t>Pomerný výpočet</w:t>
      </w:r>
    </w:p>
    <w:p w14:paraId="30EE2391" w14:textId="77777777" w:rsidR="008E7DE8" w:rsidRPr="007C2984" w:rsidRDefault="008E7DE8" w:rsidP="008E7DE8">
      <w:pPr>
        <w:ind w:left="198"/>
        <w:jc w:val="both"/>
        <w:rPr>
          <w:rFonts w:cstheme="minorHAnsi"/>
          <w:b/>
          <w:bCs w:val="0"/>
          <w:sz w:val="22"/>
        </w:rPr>
      </w:pPr>
    </w:p>
    <w:p w14:paraId="3AD74E96" w14:textId="77777777" w:rsidR="008E7DE8" w:rsidRPr="007C2984" w:rsidRDefault="008E7DE8" w:rsidP="008E7DE8">
      <w:pPr>
        <w:ind w:left="482" w:hanging="284"/>
        <w:jc w:val="both"/>
        <w:rPr>
          <w:rFonts w:cstheme="minorHAnsi"/>
          <w:sz w:val="22"/>
        </w:rPr>
      </w:pPr>
      <w:r w:rsidRPr="007C2984">
        <w:rPr>
          <w:rFonts w:cstheme="minorHAnsi"/>
          <w:sz w:val="22"/>
        </w:rPr>
        <w:t xml:space="preserve">a) </w:t>
      </w:r>
      <w:r w:rsidRPr="007C2984">
        <w:rPr>
          <w:rFonts w:cstheme="minorHAnsi"/>
          <w:sz w:val="22"/>
        </w:rPr>
        <w:tab/>
        <w:t>Uveďte presne vlastnícky podiel</w:t>
      </w:r>
      <w:r w:rsidRPr="007C2984">
        <w:rPr>
          <w:rStyle w:val="Odkaznapoznmkupodiarou"/>
          <w:rFonts w:cstheme="minorHAnsi"/>
          <w:sz w:val="22"/>
        </w:rPr>
        <w:footnoteReference w:id="14"/>
      </w:r>
      <w:r w:rsidRPr="007C2984">
        <w:rPr>
          <w:rFonts w:cstheme="minorHAnsi"/>
          <w:sz w:val="22"/>
        </w:rPr>
        <w:t xml:space="preserve"> podniku, ktorý pripravuje vyhlásenie (alebo prepojeného podniku, prostredníctvom ktorého je vytvorený vzťah k partnerskému podniku) v partnerskom podniku, ktorého sa tento informačný hárok týka:</w:t>
      </w:r>
    </w:p>
    <w:p w14:paraId="70EEB352" w14:textId="77777777" w:rsidR="008E7DE8" w:rsidRPr="007C2984" w:rsidRDefault="008E7DE8" w:rsidP="008E7DE8">
      <w:pPr>
        <w:ind w:left="766" w:hanging="284"/>
        <w:jc w:val="both"/>
        <w:rPr>
          <w:rFonts w:cstheme="minorHAnsi"/>
          <w:sz w:val="22"/>
        </w:rPr>
      </w:pPr>
      <w:r w:rsidRPr="007C2984">
        <w:rPr>
          <w:rFonts w:cstheme="minorHAnsi"/>
          <w:sz w:val="22"/>
        </w:rPr>
        <w:t>...........................................................................................................................................................................</w:t>
      </w:r>
    </w:p>
    <w:p w14:paraId="10624109" w14:textId="77777777" w:rsidR="008E7DE8" w:rsidRPr="007C2984" w:rsidRDefault="008E7DE8" w:rsidP="008E7DE8">
      <w:pPr>
        <w:ind w:left="766" w:hanging="284"/>
        <w:jc w:val="both"/>
        <w:rPr>
          <w:rFonts w:cstheme="minorHAnsi"/>
          <w:sz w:val="22"/>
        </w:rPr>
      </w:pPr>
      <w:r w:rsidRPr="007C2984">
        <w:rPr>
          <w:rFonts w:cstheme="minorHAnsi"/>
          <w:sz w:val="22"/>
        </w:rPr>
        <w:t>...........................................................................................................................................................................</w:t>
      </w:r>
    </w:p>
    <w:p w14:paraId="2465ADA5" w14:textId="77777777" w:rsidR="008E7DE8" w:rsidRPr="007C2984" w:rsidRDefault="008E7DE8" w:rsidP="008E7DE8">
      <w:pPr>
        <w:ind w:left="766" w:hanging="284"/>
        <w:jc w:val="both"/>
        <w:rPr>
          <w:rFonts w:cstheme="minorHAnsi"/>
        </w:rPr>
      </w:pPr>
    </w:p>
    <w:p w14:paraId="6BC34F55" w14:textId="0097BF8A" w:rsidR="008E7DE8" w:rsidRPr="007C2984" w:rsidRDefault="008E7DE8" w:rsidP="008E7DE8">
      <w:pPr>
        <w:ind w:left="482"/>
        <w:jc w:val="both"/>
        <w:rPr>
          <w:rFonts w:cstheme="minorHAnsi"/>
          <w:sz w:val="22"/>
        </w:rPr>
      </w:pPr>
      <w:r w:rsidRPr="007C2984">
        <w:rPr>
          <w:rFonts w:cstheme="minorHAnsi"/>
          <w:sz w:val="22"/>
        </w:rPr>
        <w:t>Uveďte tiež vlastnícky podiel partnerského podniku, ktorého sa tento informačný hárok týka v</w:t>
      </w:r>
      <w:r w:rsidR="00474D5F" w:rsidRPr="007C2984">
        <w:rPr>
          <w:rFonts w:cstheme="minorHAnsi"/>
          <w:sz w:val="22"/>
        </w:rPr>
        <w:t> </w:t>
      </w:r>
      <w:r w:rsidRPr="007C2984">
        <w:rPr>
          <w:rFonts w:cstheme="minorHAnsi"/>
          <w:sz w:val="22"/>
        </w:rPr>
        <w:t>podniku, ktorý pripravuje vyhlásenie (alebo v prepojenom podniku):</w:t>
      </w:r>
    </w:p>
    <w:p w14:paraId="3EC75927" w14:textId="77777777" w:rsidR="008E7DE8" w:rsidRPr="007C2984" w:rsidRDefault="008E7DE8" w:rsidP="008E7DE8">
      <w:pPr>
        <w:ind w:left="766" w:hanging="284"/>
        <w:jc w:val="both"/>
        <w:rPr>
          <w:rFonts w:cstheme="minorHAnsi"/>
          <w:sz w:val="22"/>
        </w:rPr>
      </w:pPr>
      <w:r w:rsidRPr="007C2984">
        <w:rPr>
          <w:rFonts w:cstheme="minorHAnsi"/>
          <w:sz w:val="22"/>
        </w:rPr>
        <w:t>...........................................................................................................................................................................</w:t>
      </w:r>
    </w:p>
    <w:p w14:paraId="00B40EF4" w14:textId="77777777" w:rsidR="008E7DE8" w:rsidRPr="007C2984" w:rsidRDefault="008E7DE8" w:rsidP="008E7DE8">
      <w:pPr>
        <w:ind w:left="766" w:hanging="284"/>
        <w:jc w:val="both"/>
        <w:rPr>
          <w:rFonts w:cstheme="minorHAnsi"/>
          <w:sz w:val="22"/>
        </w:rPr>
      </w:pPr>
      <w:r w:rsidRPr="007C2984">
        <w:rPr>
          <w:rFonts w:cstheme="minorHAnsi"/>
          <w:sz w:val="22"/>
        </w:rPr>
        <w:t>...........................................................................................................................................................................</w:t>
      </w:r>
    </w:p>
    <w:p w14:paraId="16AE5BB1" w14:textId="77777777" w:rsidR="008E7DE8" w:rsidRPr="007C2984" w:rsidRDefault="008E7DE8" w:rsidP="008E7DE8">
      <w:pPr>
        <w:ind w:left="766" w:hanging="284"/>
        <w:jc w:val="both"/>
        <w:rPr>
          <w:rFonts w:cstheme="minorHAnsi"/>
          <w:sz w:val="22"/>
        </w:rPr>
      </w:pPr>
    </w:p>
    <w:p w14:paraId="3A005FDB" w14:textId="2194D2E6" w:rsidR="008E7DE8" w:rsidRDefault="008E7DE8" w:rsidP="008E7DE8">
      <w:pPr>
        <w:ind w:left="482" w:hanging="284"/>
        <w:jc w:val="both"/>
        <w:rPr>
          <w:rFonts w:cstheme="minorHAnsi"/>
          <w:sz w:val="22"/>
        </w:rPr>
      </w:pPr>
      <w:r w:rsidRPr="007C2984">
        <w:rPr>
          <w:rFonts w:cstheme="minorHAnsi"/>
          <w:sz w:val="22"/>
        </w:rPr>
        <w:t>b)</w:t>
      </w:r>
      <w:r w:rsidRPr="007C2984">
        <w:rPr>
          <w:rFonts w:cstheme="minorHAnsi"/>
          <w:sz w:val="22"/>
        </w:rPr>
        <w:tab/>
        <w:t>Vyšší z týchto dvoch percentuálnych podielov sa uplatní na prvotné nespracované údaje uvedené v predchádzajúcej tabuľke. Výsledky tohto pomerného výpočtu sa uvedú v nasledujúcej tabuľke:</w:t>
      </w:r>
    </w:p>
    <w:p w14:paraId="656B8DC1" w14:textId="77777777" w:rsidR="0076303A" w:rsidRPr="007C2984" w:rsidRDefault="0076303A" w:rsidP="008E7DE8">
      <w:pPr>
        <w:ind w:left="482" w:hanging="284"/>
        <w:jc w:val="both"/>
        <w:rPr>
          <w:rFonts w:cstheme="minorHAnsi"/>
          <w:sz w:val="22"/>
        </w:rPr>
      </w:pPr>
    </w:p>
    <w:p w14:paraId="3B6A2FA2" w14:textId="77777777" w:rsidR="008E7DE8" w:rsidRPr="007C2984" w:rsidRDefault="008E7DE8" w:rsidP="008E7DE8">
      <w:pPr>
        <w:ind w:left="482" w:hanging="284"/>
        <w:jc w:val="both"/>
        <w:rPr>
          <w:rFonts w:cstheme="minorHAnsi"/>
          <w:sz w:val="22"/>
        </w:rPr>
      </w:pPr>
    </w:p>
    <w:p w14:paraId="73B23E8D" w14:textId="77777777" w:rsidR="008E7DE8" w:rsidRPr="007C2984" w:rsidRDefault="008E7DE8" w:rsidP="008E7DE8">
      <w:pPr>
        <w:ind w:left="482" w:hanging="284"/>
        <w:jc w:val="center"/>
        <w:outlineLvl w:val="0"/>
        <w:rPr>
          <w:rFonts w:cstheme="minorHAnsi"/>
          <w:sz w:val="22"/>
        </w:rPr>
      </w:pPr>
      <w:r w:rsidRPr="007C2984">
        <w:rPr>
          <w:rFonts w:cstheme="minorHAnsi"/>
          <w:sz w:val="22"/>
        </w:rPr>
        <w:t>„</w:t>
      </w:r>
      <w:r w:rsidRPr="007C2984">
        <w:rPr>
          <w:rFonts w:cstheme="minorHAnsi"/>
          <w:b/>
          <w:bCs w:val="0"/>
          <w:sz w:val="22"/>
        </w:rPr>
        <w:t>Tabuľka partnerského podniku</w:t>
      </w:r>
      <w:r w:rsidRPr="007C2984">
        <w:rPr>
          <w:rFonts w:cstheme="minorHAnsi"/>
          <w:sz w:val="22"/>
        </w:rPr>
        <w:t>“</w:t>
      </w:r>
    </w:p>
    <w:p w14:paraId="1816AC39" w14:textId="77777777" w:rsidR="008E7DE8" w:rsidRPr="007C2984" w:rsidRDefault="008E7DE8" w:rsidP="008E7DE8">
      <w:pPr>
        <w:ind w:left="482" w:hanging="284"/>
        <w:jc w:val="both"/>
        <w:rPr>
          <w:rFonts w:cstheme="minorHAnsi"/>
          <w:sz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2126"/>
        <w:gridCol w:w="1843"/>
        <w:gridCol w:w="2054"/>
      </w:tblGrid>
      <w:tr w:rsidR="008E7DE8" w:rsidRPr="00126B00" w14:paraId="6690924B" w14:textId="77777777" w:rsidTr="002B482B">
        <w:tc>
          <w:tcPr>
            <w:tcW w:w="2693" w:type="dxa"/>
          </w:tcPr>
          <w:p w14:paraId="38D9CA11" w14:textId="77777777" w:rsidR="008E7DE8" w:rsidRPr="007C2984" w:rsidRDefault="008E7DE8" w:rsidP="00401CF0">
            <w:pPr>
              <w:spacing w:before="40" w:after="40"/>
              <w:jc w:val="center"/>
              <w:rPr>
                <w:rFonts w:cstheme="minorHAnsi"/>
                <w:sz w:val="20"/>
              </w:rPr>
            </w:pPr>
            <w:r w:rsidRPr="007C2984">
              <w:rPr>
                <w:rFonts w:cstheme="minorHAnsi"/>
                <w:sz w:val="20"/>
              </w:rPr>
              <w:t xml:space="preserve">Percentuálny podiel: </w:t>
            </w:r>
          </w:p>
        </w:tc>
        <w:tc>
          <w:tcPr>
            <w:tcW w:w="2126" w:type="dxa"/>
          </w:tcPr>
          <w:p w14:paraId="1629D355" w14:textId="77777777" w:rsidR="008E7DE8" w:rsidRPr="007C2984" w:rsidRDefault="008E7DE8" w:rsidP="00880ACA">
            <w:pPr>
              <w:spacing w:before="40" w:after="40"/>
              <w:jc w:val="center"/>
              <w:rPr>
                <w:rFonts w:cstheme="minorHAnsi"/>
                <w:sz w:val="20"/>
              </w:rPr>
            </w:pPr>
            <w:r w:rsidRPr="007C2984">
              <w:rPr>
                <w:rFonts w:cstheme="minorHAnsi"/>
                <w:sz w:val="20"/>
              </w:rPr>
              <w:t>Počet zamestnancov (RPJ)</w:t>
            </w:r>
          </w:p>
        </w:tc>
        <w:tc>
          <w:tcPr>
            <w:tcW w:w="1843" w:type="dxa"/>
          </w:tcPr>
          <w:p w14:paraId="5D9D1F98" w14:textId="77777777" w:rsidR="008E7DE8" w:rsidRPr="007C2984" w:rsidRDefault="008E7DE8" w:rsidP="00880ACA">
            <w:pPr>
              <w:spacing w:before="40" w:after="40"/>
              <w:jc w:val="center"/>
              <w:rPr>
                <w:rFonts w:cstheme="minorHAnsi"/>
                <w:sz w:val="20"/>
              </w:rPr>
            </w:pPr>
            <w:r w:rsidRPr="007C2984">
              <w:rPr>
                <w:rFonts w:cstheme="minorHAnsi"/>
                <w:sz w:val="20"/>
              </w:rPr>
              <w:t>Ročný obrat (*)</w:t>
            </w:r>
          </w:p>
        </w:tc>
        <w:tc>
          <w:tcPr>
            <w:tcW w:w="2054" w:type="dxa"/>
          </w:tcPr>
          <w:p w14:paraId="6FD20181" w14:textId="20FB8B19" w:rsidR="008E7DE8" w:rsidRPr="007C2984" w:rsidRDefault="00BC45A8" w:rsidP="00880ACA">
            <w:pPr>
              <w:spacing w:before="40" w:after="40"/>
              <w:jc w:val="center"/>
              <w:rPr>
                <w:rFonts w:cstheme="minorHAnsi"/>
                <w:sz w:val="20"/>
              </w:rPr>
            </w:pPr>
            <w:r w:rsidRPr="007C2984">
              <w:rPr>
                <w:rFonts w:cstheme="minorHAnsi"/>
                <w:sz w:val="20"/>
              </w:rPr>
              <w:t>Bilančná suma</w:t>
            </w:r>
            <w:r w:rsidR="008E7DE8" w:rsidRPr="007C2984">
              <w:rPr>
                <w:rFonts w:cstheme="minorHAnsi"/>
                <w:sz w:val="20"/>
              </w:rPr>
              <w:t xml:space="preserve"> (*)</w:t>
            </w:r>
            <w:r w:rsidR="00DE1233" w:rsidRPr="007C2984">
              <w:rPr>
                <w:rStyle w:val="Odkaznapoznmkupodiarou"/>
                <w:rFonts w:cstheme="minorHAnsi"/>
                <w:sz w:val="20"/>
              </w:rPr>
              <w:footnoteReference w:id="15"/>
            </w:r>
          </w:p>
        </w:tc>
      </w:tr>
      <w:tr w:rsidR="008E7DE8" w:rsidRPr="00126B00" w14:paraId="09E551C9" w14:textId="77777777" w:rsidTr="002B482B">
        <w:tc>
          <w:tcPr>
            <w:tcW w:w="2693" w:type="dxa"/>
          </w:tcPr>
          <w:p w14:paraId="53493EC2" w14:textId="77777777" w:rsidR="008E7DE8" w:rsidRPr="007C2984" w:rsidRDefault="008E7DE8" w:rsidP="00880ACA">
            <w:pPr>
              <w:spacing w:before="40" w:after="40"/>
              <w:jc w:val="both"/>
              <w:rPr>
                <w:rFonts w:cstheme="minorHAnsi"/>
                <w:sz w:val="20"/>
              </w:rPr>
            </w:pPr>
            <w:r w:rsidRPr="007C2984">
              <w:rPr>
                <w:rFonts w:cstheme="minorHAnsi"/>
                <w:sz w:val="20"/>
              </w:rPr>
              <w:t>Pomerné výsledky</w:t>
            </w:r>
          </w:p>
        </w:tc>
        <w:tc>
          <w:tcPr>
            <w:tcW w:w="2126" w:type="dxa"/>
          </w:tcPr>
          <w:p w14:paraId="3BF96774" w14:textId="77777777" w:rsidR="008E7DE8" w:rsidRPr="007C2984" w:rsidRDefault="008E7DE8" w:rsidP="00880ACA">
            <w:pPr>
              <w:spacing w:before="40" w:after="40"/>
              <w:jc w:val="both"/>
              <w:rPr>
                <w:rFonts w:cstheme="minorHAnsi"/>
                <w:sz w:val="20"/>
              </w:rPr>
            </w:pPr>
          </w:p>
        </w:tc>
        <w:tc>
          <w:tcPr>
            <w:tcW w:w="1843" w:type="dxa"/>
          </w:tcPr>
          <w:p w14:paraId="6A0291D9" w14:textId="77777777" w:rsidR="008E7DE8" w:rsidRPr="007C2984" w:rsidRDefault="008E7DE8" w:rsidP="00880ACA">
            <w:pPr>
              <w:spacing w:before="40" w:after="40"/>
              <w:jc w:val="both"/>
              <w:rPr>
                <w:rFonts w:cstheme="minorHAnsi"/>
                <w:sz w:val="20"/>
              </w:rPr>
            </w:pPr>
          </w:p>
        </w:tc>
        <w:tc>
          <w:tcPr>
            <w:tcW w:w="2054" w:type="dxa"/>
          </w:tcPr>
          <w:p w14:paraId="7FA22152" w14:textId="77777777" w:rsidR="008E7DE8" w:rsidRPr="007C2984" w:rsidRDefault="008E7DE8" w:rsidP="00880ACA">
            <w:pPr>
              <w:spacing w:before="40" w:after="40"/>
              <w:jc w:val="both"/>
              <w:rPr>
                <w:rFonts w:cstheme="minorHAnsi"/>
                <w:sz w:val="20"/>
              </w:rPr>
            </w:pPr>
          </w:p>
        </w:tc>
      </w:tr>
      <w:tr w:rsidR="008E7DE8" w:rsidRPr="00126B00" w14:paraId="5563406E" w14:textId="77777777" w:rsidTr="002B482B">
        <w:trPr>
          <w:cantSplit/>
        </w:trPr>
        <w:tc>
          <w:tcPr>
            <w:tcW w:w="8716" w:type="dxa"/>
            <w:gridSpan w:val="4"/>
          </w:tcPr>
          <w:p w14:paraId="3D7F3D66" w14:textId="77777777" w:rsidR="008E7DE8" w:rsidRPr="007C2984" w:rsidRDefault="008E7DE8" w:rsidP="00880ACA">
            <w:pPr>
              <w:spacing w:before="40" w:after="40"/>
              <w:jc w:val="both"/>
              <w:rPr>
                <w:rFonts w:cstheme="minorHAnsi"/>
                <w:sz w:val="18"/>
                <w:szCs w:val="18"/>
              </w:rPr>
            </w:pPr>
            <w:r w:rsidRPr="007C2984">
              <w:rPr>
                <w:rFonts w:cstheme="minorHAnsi"/>
                <w:sz w:val="16"/>
                <w:szCs w:val="18"/>
              </w:rPr>
              <w:t>(*)</w:t>
            </w:r>
            <w:r w:rsidR="00344E93" w:rsidRPr="007C2984">
              <w:rPr>
                <w:rFonts w:cstheme="minorHAnsi"/>
                <w:sz w:val="16"/>
                <w:szCs w:val="18"/>
              </w:rPr>
              <w:t>V tisíckach EUR (konverzný kurz 30,126</w:t>
            </w:r>
            <w:r w:rsidR="009D002E" w:rsidRPr="007C2984">
              <w:rPr>
                <w:rFonts w:cstheme="minorHAnsi"/>
                <w:sz w:val="16"/>
                <w:szCs w:val="18"/>
              </w:rPr>
              <w:t>0</w:t>
            </w:r>
            <w:r w:rsidR="00344E93" w:rsidRPr="007C2984">
              <w:rPr>
                <w:rFonts w:cstheme="minorHAnsi"/>
                <w:sz w:val="16"/>
                <w:szCs w:val="18"/>
              </w:rPr>
              <w:t>).</w:t>
            </w:r>
          </w:p>
        </w:tc>
      </w:tr>
    </w:tbl>
    <w:p w14:paraId="5BAB95A6" w14:textId="77777777" w:rsidR="008E7DE8" w:rsidRPr="007C2984" w:rsidRDefault="008E7DE8" w:rsidP="008E7DE8">
      <w:pPr>
        <w:ind w:left="482" w:hanging="284"/>
        <w:jc w:val="both"/>
        <w:rPr>
          <w:rFonts w:cstheme="minorHAnsi"/>
          <w:sz w:val="22"/>
        </w:rPr>
      </w:pPr>
    </w:p>
    <w:p w14:paraId="6098EB67" w14:textId="77777777" w:rsidR="008E7DE8" w:rsidRPr="007C2984" w:rsidRDefault="008E7DE8" w:rsidP="008E7DE8">
      <w:pPr>
        <w:ind w:left="766" w:hanging="284"/>
        <w:jc w:val="both"/>
        <w:rPr>
          <w:rFonts w:cstheme="minorHAnsi"/>
          <w:sz w:val="22"/>
        </w:rPr>
      </w:pPr>
      <w:r w:rsidRPr="007C2984">
        <w:rPr>
          <w:rFonts w:cstheme="minorHAnsi"/>
          <w:sz w:val="22"/>
        </w:rPr>
        <w:t>Tieto údaje sa majú uviesť v tabuľke A v prílohe A.</w:t>
      </w:r>
    </w:p>
    <w:p w14:paraId="658BB00C" w14:textId="77777777" w:rsidR="008E7DE8" w:rsidRPr="007C2984" w:rsidRDefault="008E7DE8" w:rsidP="008E7DE8">
      <w:pPr>
        <w:jc w:val="both"/>
        <w:rPr>
          <w:rFonts w:cstheme="minorHAnsi"/>
        </w:rPr>
        <w:sectPr w:rsidR="008E7DE8" w:rsidRPr="007C2984" w:rsidSect="00BC45A8">
          <w:footnotePr>
            <w:numRestart w:val="eachSect"/>
          </w:footnotePr>
          <w:pgSz w:w="11906" w:h="16838"/>
          <w:pgMar w:top="1701" w:right="1417" w:bottom="1417" w:left="1417" w:header="708" w:footer="708" w:gutter="0"/>
          <w:cols w:space="708"/>
        </w:sectPr>
      </w:pPr>
    </w:p>
    <w:p w14:paraId="3AEDB033" w14:textId="77777777" w:rsidR="008E7DE8" w:rsidRPr="007C2984" w:rsidRDefault="008E7DE8" w:rsidP="008E7DE8">
      <w:pPr>
        <w:jc w:val="center"/>
        <w:outlineLvl w:val="0"/>
        <w:rPr>
          <w:rFonts w:cstheme="minorHAnsi"/>
          <w:sz w:val="22"/>
        </w:rPr>
      </w:pPr>
      <w:r w:rsidRPr="007C2984">
        <w:rPr>
          <w:rFonts w:cstheme="minorHAnsi"/>
          <w:sz w:val="22"/>
        </w:rPr>
        <w:lastRenderedPageBreak/>
        <w:t>PRÍLOHA B</w:t>
      </w:r>
    </w:p>
    <w:p w14:paraId="4B8D6753" w14:textId="77777777" w:rsidR="008E7DE8" w:rsidRPr="007C2984" w:rsidRDefault="008E7DE8" w:rsidP="008E7DE8">
      <w:pPr>
        <w:jc w:val="center"/>
        <w:rPr>
          <w:rFonts w:cstheme="minorHAnsi"/>
          <w:sz w:val="22"/>
        </w:rPr>
      </w:pPr>
    </w:p>
    <w:p w14:paraId="0AC1A9FB" w14:textId="77777777" w:rsidR="008E7DE8" w:rsidRPr="007C2984" w:rsidRDefault="008E7DE8" w:rsidP="008E7DE8">
      <w:pPr>
        <w:jc w:val="center"/>
        <w:outlineLvl w:val="0"/>
        <w:rPr>
          <w:rFonts w:cstheme="minorHAnsi"/>
          <w:b/>
          <w:bCs w:val="0"/>
          <w:sz w:val="22"/>
        </w:rPr>
      </w:pPr>
      <w:r w:rsidRPr="007C2984">
        <w:rPr>
          <w:rFonts w:cstheme="minorHAnsi"/>
          <w:b/>
          <w:bCs w:val="0"/>
          <w:sz w:val="22"/>
        </w:rPr>
        <w:t>Prepojené podniky</w:t>
      </w:r>
    </w:p>
    <w:p w14:paraId="42A2B8F5" w14:textId="77777777" w:rsidR="008E7DE8" w:rsidRPr="007C2984" w:rsidRDefault="008E7DE8" w:rsidP="008E7DE8">
      <w:pPr>
        <w:jc w:val="center"/>
        <w:rPr>
          <w:rFonts w:cstheme="minorHAnsi"/>
          <w:b/>
          <w:bCs w:val="0"/>
          <w:sz w:val="22"/>
        </w:rPr>
      </w:pPr>
    </w:p>
    <w:p w14:paraId="779E605F" w14:textId="77777777" w:rsidR="008E7DE8" w:rsidRPr="007C2984" w:rsidRDefault="008E7DE8" w:rsidP="008E7DE8">
      <w:pPr>
        <w:ind w:left="284" w:hanging="284"/>
        <w:jc w:val="both"/>
        <w:outlineLvl w:val="0"/>
        <w:rPr>
          <w:rFonts w:cstheme="minorHAnsi"/>
          <w:b/>
          <w:bCs w:val="0"/>
          <w:sz w:val="22"/>
        </w:rPr>
      </w:pPr>
      <w:r w:rsidRPr="007C2984">
        <w:rPr>
          <w:rFonts w:cstheme="minorHAnsi"/>
          <w:sz w:val="22"/>
        </w:rPr>
        <w:t xml:space="preserve">A) </w:t>
      </w:r>
      <w:r w:rsidRPr="007C2984">
        <w:rPr>
          <w:rFonts w:cstheme="minorHAnsi"/>
          <w:b/>
          <w:bCs w:val="0"/>
          <w:sz w:val="22"/>
        </w:rPr>
        <w:t>Určite prípad, ktorý sa vzťahuje na podnik</w:t>
      </w:r>
      <w:r w:rsidR="00FB205A" w:rsidRPr="007C2984">
        <w:rPr>
          <w:rFonts w:cstheme="minorHAnsi"/>
          <w:b/>
          <w:bCs w:val="0"/>
          <w:sz w:val="22"/>
        </w:rPr>
        <w:t>-žiadateľa</w:t>
      </w:r>
      <w:r w:rsidR="00D1062F" w:rsidRPr="007C2984">
        <w:rPr>
          <w:rFonts w:cstheme="minorHAnsi"/>
          <w:b/>
          <w:bCs w:val="0"/>
          <w:sz w:val="22"/>
        </w:rPr>
        <w:t>/partnera</w:t>
      </w:r>
      <w:r w:rsidRPr="007C2984">
        <w:rPr>
          <w:rFonts w:cstheme="minorHAnsi"/>
          <w:b/>
          <w:bCs w:val="0"/>
          <w:sz w:val="22"/>
        </w:rPr>
        <w:t>:</w:t>
      </w:r>
    </w:p>
    <w:p w14:paraId="11E426C2" w14:textId="77777777" w:rsidR="008E7DE8" w:rsidRPr="007C2984" w:rsidRDefault="008E7DE8" w:rsidP="008E7DE8">
      <w:pPr>
        <w:ind w:left="284" w:hanging="284"/>
        <w:jc w:val="both"/>
        <w:rPr>
          <w:rFonts w:cstheme="minorHAnsi"/>
          <w:b/>
          <w:bCs w:val="0"/>
          <w:sz w:val="22"/>
        </w:rPr>
      </w:pPr>
    </w:p>
    <w:p w14:paraId="78AF98E5" w14:textId="77777777" w:rsidR="008E7DE8" w:rsidRPr="007C2984" w:rsidRDefault="008E7DE8" w:rsidP="008E7DE8">
      <w:pPr>
        <w:ind w:left="284" w:hanging="284"/>
        <w:jc w:val="both"/>
        <w:rPr>
          <w:rFonts w:cstheme="minorHAnsi"/>
          <w:sz w:val="22"/>
        </w:rPr>
      </w:pPr>
      <w:r w:rsidRPr="007C2984">
        <w:rPr>
          <w:rFonts w:cstheme="minorHAnsi"/>
          <w:sz w:val="22"/>
          <w:szCs w:val="22"/>
        </w:rPr>
        <w:sym w:font="Wingdings" w:char="F0A8"/>
      </w:r>
      <w:r w:rsidRPr="007C2984">
        <w:rPr>
          <w:rFonts w:cstheme="minorHAnsi"/>
          <w:sz w:val="22"/>
        </w:rPr>
        <w:t xml:space="preserve"> </w:t>
      </w:r>
      <w:r w:rsidRPr="007C2984">
        <w:rPr>
          <w:rFonts w:cstheme="minorHAnsi"/>
          <w:sz w:val="22"/>
        </w:rPr>
        <w:tab/>
      </w:r>
      <w:r w:rsidRPr="007C2984">
        <w:rPr>
          <w:rFonts w:cstheme="minorHAnsi"/>
          <w:b/>
          <w:bCs w:val="0"/>
          <w:sz w:val="22"/>
        </w:rPr>
        <w:t xml:space="preserve">Prípad 1: </w:t>
      </w:r>
      <w:r w:rsidR="00FB205A" w:rsidRPr="007C2984">
        <w:rPr>
          <w:rFonts w:cstheme="minorHAnsi"/>
          <w:bCs w:val="0"/>
          <w:sz w:val="22"/>
        </w:rPr>
        <w:t>P</w:t>
      </w:r>
      <w:r w:rsidRPr="007C2984">
        <w:rPr>
          <w:rFonts w:cstheme="minorHAnsi"/>
          <w:sz w:val="22"/>
        </w:rPr>
        <w:t>odnik</w:t>
      </w:r>
      <w:r w:rsidR="00FB205A" w:rsidRPr="007C2984">
        <w:rPr>
          <w:rFonts w:cstheme="minorHAnsi"/>
          <w:sz w:val="22"/>
        </w:rPr>
        <w:t>-žiadateľ</w:t>
      </w:r>
      <w:r w:rsidR="00D1062F" w:rsidRPr="007C2984">
        <w:rPr>
          <w:rFonts w:cstheme="minorHAnsi"/>
          <w:b/>
          <w:bCs w:val="0"/>
          <w:sz w:val="22"/>
        </w:rPr>
        <w:t>/</w:t>
      </w:r>
      <w:r w:rsidR="00D1062F" w:rsidRPr="007C2984">
        <w:rPr>
          <w:rFonts w:cstheme="minorHAnsi"/>
          <w:bCs w:val="0"/>
          <w:sz w:val="22"/>
        </w:rPr>
        <w:t>partner</w:t>
      </w:r>
      <w:r w:rsidR="00FB205A" w:rsidRPr="007C2984">
        <w:rPr>
          <w:rFonts w:cstheme="minorHAnsi"/>
          <w:sz w:val="22"/>
        </w:rPr>
        <w:t xml:space="preserve"> </w:t>
      </w:r>
      <w:r w:rsidRPr="007C2984">
        <w:rPr>
          <w:rFonts w:cstheme="minorHAnsi"/>
          <w:sz w:val="22"/>
        </w:rPr>
        <w:t>zostavuje konsolidovanú účtovnú závierku alebo je zahrnutý v rámci konsolidácie do konsolidovanej účtovnej závierke iného podniku. (Tabuľka B(1))</w:t>
      </w:r>
    </w:p>
    <w:p w14:paraId="038980C8" w14:textId="77777777" w:rsidR="002978FA" w:rsidRPr="007C2984" w:rsidRDefault="002978FA" w:rsidP="008E7DE8">
      <w:pPr>
        <w:ind w:left="284" w:hanging="284"/>
        <w:jc w:val="both"/>
        <w:rPr>
          <w:rFonts w:cstheme="minorHAnsi"/>
          <w:b/>
          <w:bCs w:val="0"/>
          <w:sz w:val="22"/>
        </w:rPr>
      </w:pPr>
    </w:p>
    <w:p w14:paraId="4D1E283C" w14:textId="77777777" w:rsidR="008E7DE8" w:rsidRPr="007C2984" w:rsidRDefault="008E7DE8" w:rsidP="008E7DE8">
      <w:pPr>
        <w:ind w:left="284" w:hanging="284"/>
        <w:jc w:val="both"/>
        <w:rPr>
          <w:rFonts w:cstheme="minorHAnsi"/>
          <w:sz w:val="22"/>
        </w:rPr>
      </w:pPr>
      <w:r w:rsidRPr="007C2984">
        <w:rPr>
          <w:rFonts w:cstheme="minorHAnsi"/>
          <w:sz w:val="22"/>
          <w:szCs w:val="22"/>
        </w:rPr>
        <w:sym w:font="Wingdings" w:char="F0A8"/>
      </w:r>
      <w:r w:rsidRPr="007C2984">
        <w:rPr>
          <w:rFonts w:cstheme="minorHAnsi"/>
          <w:sz w:val="22"/>
        </w:rPr>
        <w:t xml:space="preserve"> </w:t>
      </w:r>
      <w:r w:rsidRPr="007C2984">
        <w:rPr>
          <w:rFonts w:cstheme="minorHAnsi"/>
          <w:sz w:val="22"/>
        </w:rPr>
        <w:tab/>
      </w:r>
      <w:r w:rsidRPr="007C2984">
        <w:rPr>
          <w:rFonts w:cstheme="minorHAnsi"/>
          <w:b/>
          <w:bCs w:val="0"/>
          <w:sz w:val="22"/>
        </w:rPr>
        <w:t xml:space="preserve">Prípad 2: </w:t>
      </w:r>
      <w:r w:rsidR="00FB205A" w:rsidRPr="007C2984">
        <w:rPr>
          <w:rFonts w:cstheme="minorHAnsi"/>
          <w:bCs w:val="0"/>
          <w:sz w:val="22"/>
        </w:rPr>
        <w:t>P</w:t>
      </w:r>
      <w:r w:rsidR="00FB205A" w:rsidRPr="007C2984">
        <w:rPr>
          <w:rFonts w:cstheme="minorHAnsi"/>
          <w:sz w:val="22"/>
        </w:rPr>
        <w:t>odnik-žiadateľ</w:t>
      </w:r>
      <w:r w:rsidR="00D1062F" w:rsidRPr="007C2984">
        <w:rPr>
          <w:rFonts w:cstheme="minorHAnsi"/>
          <w:b/>
          <w:bCs w:val="0"/>
          <w:sz w:val="22"/>
        </w:rPr>
        <w:t>/</w:t>
      </w:r>
      <w:r w:rsidR="00D1062F" w:rsidRPr="007C2984">
        <w:rPr>
          <w:rFonts w:cstheme="minorHAnsi"/>
          <w:bCs w:val="0"/>
          <w:sz w:val="22"/>
        </w:rPr>
        <w:t>partner</w:t>
      </w:r>
      <w:r w:rsidR="00FB205A" w:rsidRPr="007C2984">
        <w:rPr>
          <w:rFonts w:cstheme="minorHAnsi"/>
          <w:sz w:val="22"/>
        </w:rPr>
        <w:t xml:space="preserve"> </w:t>
      </w:r>
      <w:r w:rsidRPr="007C2984">
        <w:rPr>
          <w:rFonts w:cstheme="minorHAnsi"/>
          <w:sz w:val="22"/>
        </w:rPr>
        <w:t>alebo jeden alebo viac prepojených podnikov nezostavujú konsolidovanú účtovnú závierku alebo nie sú zahrnutí do konsolidovanej účtovnej závierky. (Tabuľka B(2)).</w:t>
      </w:r>
    </w:p>
    <w:p w14:paraId="18FA6CC0" w14:textId="77777777" w:rsidR="008E7DE8" w:rsidRPr="007C2984" w:rsidRDefault="008E7DE8" w:rsidP="008E7DE8">
      <w:pPr>
        <w:ind w:left="198" w:hanging="198"/>
        <w:jc w:val="both"/>
        <w:rPr>
          <w:rFonts w:cstheme="minorHAnsi"/>
          <w:sz w:val="22"/>
        </w:rPr>
      </w:pPr>
    </w:p>
    <w:p w14:paraId="5A2ACB41" w14:textId="77777777" w:rsidR="008E7DE8" w:rsidRPr="007C2984" w:rsidRDefault="008E7DE8" w:rsidP="00E93406">
      <w:pPr>
        <w:jc w:val="both"/>
        <w:rPr>
          <w:rFonts w:cstheme="minorHAnsi"/>
          <w:sz w:val="22"/>
        </w:rPr>
      </w:pPr>
      <w:r w:rsidRPr="007C2984">
        <w:rPr>
          <w:rFonts w:cstheme="minorHAnsi"/>
          <w:b/>
          <w:bCs w:val="0"/>
          <w:sz w:val="22"/>
        </w:rPr>
        <w:t xml:space="preserve">Upozornenie: </w:t>
      </w:r>
      <w:r w:rsidRPr="007C2984">
        <w:rPr>
          <w:rFonts w:cstheme="minorHAnsi"/>
          <w:sz w:val="22"/>
        </w:rPr>
        <w:t>Údaje o podnikoch, ktoré sú prepojené s</w:t>
      </w:r>
      <w:r w:rsidR="00FB205A" w:rsidRPr="007C2984">
        <w:rPr>
          <w:rFonts w:cstheme="minorHAnsi"/>
          <w:sz w:val="22"/>
        </w:rPr>
        <w:t> podnikom-</w:t>
      </w:r>
      <w:r w:rsidRPr="007C2984">
        <w:rPr>
          <w:rFonts w:cstheme="minorHAnsi"/>
          <w:sz w:val="22"/>
        </w:rPr>
        <w:t>žiadateľ</w:t>
      </w:r>
      <w:r w:rsidR="00FB205A" w:rsidRPr="007C2984">
        <w:rPr>
          <w:rFonts w:cstheme="minorHAnsi"/>
          <w:sz w:val="22"/>
        </w:rPr>
        <w:t>o</w:t>
      </w:r>
      <w:r w:rsidRPr="007C2984">
        <w:rPr>
          <w:rFonts w:cstheme="minorHAnsi"/>
          <w:sz w:val="22"/>
        </w:rPr>
        <w:t>m</w:t>
      </w:r>
      <w:r w:rsidR="00D1062F" w:rsidRPr="007C2984">
        <w:rPr>
          <w:rFonts w:cstheme="minorHAnsi"/>
          <w:b/>
          <w:bCs w:val="0"/>
          <w:sz w:val="22"/>
        </w:rPr>
        <w:t>/</w:t>
      </w:r>
      <w:r w:rsidR="00D1062F" w:rsidRPr="007C2984">
        <w:rPr>
          <w:rFonts w:cstheme="minorHAnsi"/>
          <w:bCs w:val="0"/>
          <w:sz w:val="22"/>
        </w:rPr>
        <w:t>partnerom</w:t>
      </w:r>
      <w:r w:rsidR="00FB205A" w:rsidRPr="007C2984">
        <w:rPr>
          <w:rFonts w:cstheme="minorHAnsi"/>
          <w:sz w:val="22"/>
        </w:rPr>
        <w:t xml:space="preserve">, </w:t>
      </w:r>
      <w:r w:rsidRPr="007C2984">
        <w:rPr>
          <w:rFonts w:cstheme="minorHAnsi"/>
          <w:sz w:val="22"/>
        </w:rPr>
        <w:t xml:space="preserve">sú získané z údajov z ich účtovných závierok a ďalších údajov, a sú </w:t>
      </w:r>
      <w:r w:rsidR="008A5378" w:rsidRPr="007C2984">
        <w:rPr>
          <w:rFonts w:cstheme="minorHAnsi"/>
          <w:sz w:val="22"/>
        </w:rPr>
        <w:t>konsolidované, ak existujú. K ni</w:t>
      </w:r>
      <w:r w:rsidRPr="007C2984">
        <w:rPr>
          <w:rFonts w:cstheme="minorHAnsi"/>
          <w:sz w:val="22"/>
        </w:rPr>
        <w:t>m sú úmerne pripočítané údaje za každý prípadný partnerský podnik tohto prepojeného podniku, ktoré sú hierarchicky bezprostredne nad alebo pod týmto podnikom, pokiaľ údaje o týchto podnikoch už neboli zahrnuté v rámci konsolidácie</w:t>
      </w:r>
      <w:r w:rsidRPr="007C2984">
        <w:rPr>
          <w:rStyle w:val="Odkaznapoznmkupodiarou"/>
          <w:rFonts w:cstheme="minorHAnsi"/>
          <w:sz w:val="22"/>
        </w:rPr>
        <w:footnoteReference w:id="16"/>
      </w:r>
      <w:r w:rsidRPr="007C2984">
        <w:rPr>
          <w:rFonts w:cstheme="minorHAnsi"/>
          <w:sz w:val="22"/>
        </w:rPr>
        <w:t xml:space="preserve">. </w:t>
      </w:r>
    </w:p>
    <w:p w14:paraId="36C45DB9" w14:textId="77777777" w:rsidR="008E7DE8" w:rsidRPr="007C2984" w:rsidRDefault="008E7DE8" w:rsidP="008E7DE8">
      <w:pPr>
        <w:ind w:left="198"/>
        <w:jc w:val="both"/>
        <w:rPr>
          <w:rFonts w:cstheme="minorHAnsi"/>
          <w:sz w:val="22"/>
        </w:rPr>
      </w:pPr>
    </w:p>
    <w:p w14:paraId="264C4545" w14:textId="77777777" w:rsidR="008E7DE8" w:rsidRPr="007C2984" w:rsidRDefault="008E7DE8" w:rsidP="008E7DE8">
      <w:pPr>
        <w:ind w:left="284" w:hanging="284"/>
        <w:jc w:val="both"/>
        <w:outlineLvl w:val="0"/>
        <w:rPr>
          <w:rFonts w:cstheme="minorHAnsi"/>
          <w:b/>
          <w:bCs w:val="0"/>
          <w:sz w:val="22"/>
        </w:rPr>
      </w:pPr>
      <w:r w:rsidRPr="007C2984">
        <w:rPr>
          <w:rFonts w:cstheme="minorHAnsi"/>
          <w:sz w:val="22"/>
        </w:rPr>
        <w:t>B)</w:t>
      </w:r>
      <w:r w:rsidRPr="007C2984">
        <w:rPr>
          <w:rFonts w:cstheme="minorHAnsi"/>
          <w:sz w:val="22"/>
        </w:rPr>
        <w:tab/>
      </w:r>
      <w:r w:rsidRPr="007C2984">
        <w:rPr>
          <w:rFonts w:cstheme="minorHAnsi"/>
          <w:b/>
          <w:bCs w:val="0"/>
          <w:sz w:val="22"/>
        </w:rPr>
        <w:t>Metódy výpočtu pre každý z týchto prípadov:</w:t>
      </w:r>
    </w:p>
    <w:p w14:paraId="570A3158" w14:textId="77777777" w:rsidR="008E7DE8" w:rsidRPr="007C2984" w:rsidRDefault="008E7DE8" w:rsidP="008E7DE8">
      <w:pPr>
        <w:ind w:left="284" w:hanging="284"/>
        <w:jc w:val="both"/>
        <w:rPr>
          <w:rFonts w:cstheme="minorHAnsi"/>
          <w:b/>
          <w:bCs w:val="0"/>
          <w:sz w:val="22"/>
        </w:rPr>
      </w:pPr>
    </w:p>
    <w:p w14:paraId="3D13EF89" w14:textId="77777777" w:rsidR="008E7DE8" w:rsidRPr="007C2984" w:rsidRDefault="008E7DE8" w:rsidP="008E7DE8">
      <w:pPr>
        <w:jc w:val="both"/>
        <w:rPr>
          <w:rFonts w:cstheme="minorHAnsi"/>
          <w:sz w:val="22"/>
        </w:rPr>
      </w:pPr>
      <w:r w:rsidRPr="007C2984">
        <w:rPr>
          <w:rFonts w:cstheme="minorHAnsi"/>
          <w:b/>
          <w:bCs w:val="0"/>
          <w:sz w:val="22"/>
        </w:rPr>
        <w:t>V prípade 1</w:t>
      </w:r>
      <w:r w:rsidRPr="007C2984">
        <w:rPr>
          <w:rFonts w:cstheme="minorHAnsi"/>
          <w:sz w:val="22"/>
        </w:rPr>
        <w:t>: Konsolidovaná účtovná závierka slúži ako základ pre výpočet. Vyplňte nižšie uvedenú tabuľku B(1).</w:t>
      </w:r>
    </w:p>
    <w:p w14:paraId="40D92A32" w14:textId="77777777" w:rsidR="008E7DE8" w:rsidRPr="007C2984" w:rsidRDefault="008E7DE8" w:rsidP="008E7DE8">
      <w:pPr>
        <w:ind w:left="284" w:hanging="284"/>
        <w:jc w:val="both"/>
        <w:rPr>
          <w:rFonts w:cstheme="minorHAnsi"/>
          <w:b/>
          <w:bCs w:val="0"/>
          <w:sz w:val="22"/>
        </w:rPr>
      </w:pPr>
    </w:p>
    <w:p w14:paraId="66348851" w14:textId="77777777" w:rsidR="00E93406" w:rsidRPr="007C2984" w:rsidRDefault="00E93406" w:rsidP="00E93406">
      <w:pPr>
        <w:outlineLvl w:val="0"/>
        <w:rPr>
          <w:rFonts w:cstheme="minorHAnsi"/>
          <w:b/>
          <w:bCs w:val="0"/>
          <w:sz w:val="22"/>
        </w:rPr>
      </w:pPr>
    </w:p>
    <w:p w14:paraId="085E888F" w14:textId="77777777" w:rsidR="008E7DE8" w:rsidRPr="007C2984" w:rsidRDefault="008E7DE8" w:rsidP="00E93406">
      <w:pPr>
        <w:outlineLvl w:val="0"/>
        <w:rPr>
          <w:rFonts w:cstheme="minorHAnsi"/>
          <w:b/>
          <w:bCs w:val="0"/>
          <w:sz w:val="22"/>
        </w:rPr>
      </w:pPr>
      <w:r w:rsidRPr="007C2984">
        <w:rPr>
          <w:rFonts w:cstheme="minorHAnsi"/>
          <w:b/>
          <w:bCs w:val="0"/>
          <w:sz w:val="22"/>
        </w:rPr>
        <w:t>Tabuľka B(1)</w:t>
      </w:r>
    </w:p>
    <w:p w14:paraId="2DA99677" w14:textId="77777777" w:rsidR="00E93406" w:rsidRPr="007C2984" w:rsidRDefault="00E93406" w:rsidP="00E93406">
      <w:pPr>
        <w:outlineLvl w:val="0"/>
        <w:rPr>
          <w:rFonts w:cstheme="minorHAnsi"/>
          <w:b/>
          <w:bCs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8E7DE8" w:rsidRPr="00126B00" w14:paraId="6ED97460" w14:textId="77777777" w:rsidTr="002B482B">
        <w:tc>
          <w:tcPr>
            <w:tcW w:w="2303" w:type="dxa"/>
          </w:tcPr>
          <w:p w14:paraId="5DFE15C4" w14:textId="77777777" w:rsidR="008E7DE8" w:rsidRPr="007C2984" w:rsidRDefault="008E7DE8" w:rsidP="00880ACA">
            <w:pPr>
              <w:spacing w:before="40" w:after="40"/>
              <w:jc w:val="center"/>
              <w:rPr>
                <w:rFonts w:cstheme="minorHAnsi"/>
                <w:sz w:val="20"/>
              </w:rPr>
            </w:pPr>
          </w:p>
        </w:tc>
        <w:tc>
          <w:tcPr>
            <w:tcW w:w="2303" w:type="dxa"/>
          </w:tcPr>
          <w:p w14:paraId="7795E56E" w14:textId="77777777" w:rsidR="008E7DE8" w:rsidRPr="007C2984" w:rsidRDefault="008E7DE8" w:rsidP="00880ACA">
            <w:pPr>
              <w:spacing w:before="40" w:after="40"/>
              <w:jc w:val="center"/>
              <w:rPr>
                <w:rFonts w:cstheme="minorHAnsi"/>
                <w:sz w:val="20"/>
              </w:rPr>
            </w:pPr>
            <w:r w:rsidRPr="007C2984">
              <w:rPr>
                <w:rFonts w:cstheme="minorHAnsi"/>
                <w:sz w:val="20"/>
              </w:rPr>
              <w:t>Počet zamestnancov (APJ) (*)</w:t>
            </w:r>
          </w:p>
        </w:tc>
        <w:tc>
          <w:tcPr>
            <w:tcW w:w="2303" w:type="dxa"/>
          </w:tcPr>
          <w:p w14:paraId="4C8F9603" w14:textId="77777777" w:rsidR="008E7DE8" w:rsidRPr="007C2984" w:rsidRDefault="008E7DE8" w:rsidP="00880ACA">
            <w:pPr>
              <w:spacing w:before="40" w:after="40"/>
              <w:jc w:val="center"/>
              <w:rPr>
                <w:rFonts w:cstheme="minorHAnsi"/>
                <w:sz w:val="20"/>
              </w:rPr>
            </w:pPr>
            <w:r w:rsidRPr="007C2984">
              <w:rPr>
                <w:rFonts w:cstheme="minorHAnsi"/>
                <w:sz w:val="20"/>
              </w:rPr>
              <w:t>Ročný obrat (**)</w:t>
            </w:r>
          </w:p>
        </w:tc>
        <w:tc>
          <w:tcPr>
            <w:tcW w:w="2303" w:type="dxa"/>
          </w:tcPr>
          <w:p w14:paraId="3B7ABE0B" w14:textId="596A67E3" w:rsidR="008E7DE8" w:rsidRPr="007C2984" w:rsidRDefault="00BC45A8" w:rsidP="00880ACA">
            <w:pPr>
              <w:spacing w:before="40" w:after="40"/>
              <w:jc w:val="center"/>
              <w:rPr>
                <w:rFonts w:cstheme="minorHAnsi"/>
                <w:sz w:val="20"/>
              </w:rPr>
            </w:pPr>
            <w:r w:rsidRPr="007C2984">
              <w:rPr>
                <w:rFonts w:cstheme="minorHAnsi"/>
                <w:sz w:val="20"/>
              </w:rPr>
              <w:t>Bilančná suma</w:t>
            </w:r>
            <w:r w:rsidR="008E7DE8" w:rsidRPr="007C2984">
              <w:rPr>
                <w:rFonts w:cstheme="minorHAnsi"/>
                <w:sz w:val="20"/>
              </w:rPr>
              <w:t xml:space="preserve"> (**)</w:t>
            </w:r>
            <w:r w:rsidR="00DE1233" w:rsidRPr="007C2984">
              <w:rPr>
                <w:rStyle w:val="Odkaznapoznmkupodiarou"/>
                <w:rFonts w:cstheme="minorHAnsi"/>
                <w:sz w:val="20"/>
              </w:rPr>
              <w:footnoteReference w:id="17"/>
            </w:r>
          </w:p>
        </w:tc>
      </w:tr>
      <w:tr w:rsidR="008E7DE8" w:rsidRPr="00126B00" w14:paraId="26B36F20" w14:textId="77777777" w:rsidTr="002B482B">
        <w:tc>
          <w:tcPr>
            <w:tcW w:w="2303" w:type="dxa"/>
          </w:tcPr>
          <w:p w14:paraId="2752728C" w14:textId="77777777" w:rsidR="008E7DE8" w:rsidRPr="007C2984" w:rsidRDefault="008E7DE8" w:rsidP="00880ACA">
            <w:pPr>
              <w:spacing w:before="40" w:after="40"/>
              <w:rPr>
                <w:rFonts w:cstheme="minorHAnsi"/>
                <w:sz w:val="20"/>
              </w:rPr>
            </w:pPr>
            <w:r w:rsidRPr="007C2984">
              <w:rPr>
                <w:rFonts w:cstheme="minorHAnsi"/>
                <w:sz w:val="20"/>
              </w:rPr>
              <w:t>Celkom</w:t>
            </w:r>
          </w:p>
        </w:tc>
        <w:tc>
          <w:tcPr>
            <w:tcW w:w="2303" w:type="dxa"/>
          </w:tcPr>
          <w:p w14:paraId="21013F73" w14:textId="77777777" w:rsidR="008E7DE8" w:rsidRPr="007C2984" w:rsidRDefault="008E7DE8" w:rsidP="00880ACA">
            <w:pPr>
              <w:spacing w:before="40" w:after="40"/>
              <w:jc w:val="center"/>
              <w:rPr>
                <w:rFonts w:cstheme="minorHAnsi"/>
                <w:sz w:val="20"/>
              </w:rPr>
            </w:pPr>
          </w:p>
        </w:tc>
        <w:tc>
          <w:tcPr>
            <w:tcW w:w="2303" w:type="dxa"/>
          </w:tcPr>
          <w:p w14:paraId="47EBE968" w14:textId="77777777" w:rsidR="008E7DE8" w:rsidRPr="007C2984" w:rsidRDefault="008E7DE8" w:rsidP="00880ACA">
            <w:pPr>
              <w:spacing w:before="40" w:after="40"/>
              <w:jc w:val="center"/>
              <w:rPr>
                <w:rFonts w:cstheme="minorHAnsi"/>
                <w:sz w:val="20"/>
              </w:rPr>
            </w:pPr>
          </w:p>
        </w:tc>
        <w:tc>
          <w:tcPr>
            <w:tcW w:w="2303" w:type="dxa"/>
          </w:tcPr>
          <w:p w14:paraId="40661153" w14:textId="77777777" w:rsidR="008E7DE8" w:rsidRPr="007C2984" w:rsidRDefault="008E7DE8" w:rsidP="00880ACA">
            <w:pPr>
              <w:spacing w:before="40" w:after="40"/>
              <w:jc w:val="center"/>
              <w:rPr>
                <w:rFonts w:cstheme="minorHAnsi"/>
                <w:sz w:val="20"/>
              </w:rPr>
            </w:pPr>
          </w:p>
        </w:tc>
      </w:tr>
      <w:tr w:rsidR="008E7DE8" w:rsidRPr="00126B00" w14:paraId="6DB21945" w14:textId="77777777" w:rsidTr="002B482B">
        <w:trPr>
          <w:cantSplit/>
        </w:trPr>
        <w:tc>
          <w:tcPr>
            <w:tcW w:w="9212" w:type="dxa"/>
            <w:gridSpan w:val="4"/>
          </w:tcPr>
          <w:p w14:paraId="4CBAED86" w14:textId="77777777" w:rsidR="008E7DE8" w:rsidRPr="007C2984" w:rsidRDefault="008E7DE8" w:rsidP="00880ACA">
            <w:pPr>
              <w:spacing w:before="40" w:after="40"/>
              <w:ind w:left="284" w:hanging="284"/>
              <w:jc w:val="both"/>
              <w:rPr>
                <w:rFonts w:cstheme="minorHAnsi"/>
                <w:sz w:val="16"/>
                <w:szCs w:val="18"/>
              </w:rPr>
            </w:pPr>
            <w:r w:rsidRPr="007C2984">
              <w:rPr>
                <w:rFonts w:cstheme="minorHAnsi"/>
                <w:sz w:val="16"/>
                <w:szCs w:val="18"/>
              </w:rPr>
              <w:t xml:space="preserve">(*) </w:t>
            </w:r>
            <w:r w:rsidRPr="007C2984">
              <w:rPr>
                <w:rFonts w:cstheme="minorHAnsi"/>
                <w:sz w:val="16"/>
                <w:szCs w:val="18"/>
              </w:rPr>
              <w:tab/>
              <w:t>Ak sa v konsolidovanej účtovnej závierke neuvádzajú žiadne údaje o počte zamestnancov, ich výpočet sa urobí podľa údajov od podnikov, s ktorými je tento podnik prepojený.</w:t>
            </w:r>
          </w:p>
          <w:p w14:paraId="3A3711C9" w14:textId="77777777" w:rsidR="008E7DE8" w:rsidRPr="007C2984" w:rsidRDefault="008E7DE8" w:rsidP="00880ACA">
            <w:pPr>
              <w:spacing w:before="40" w:after="40"/>
              <w:rPr>
                <w:rFonts w:cstheme="minorHAnsi"/>
              </w:rPr>
            </w:pPr>
            <w:r w:rsidRPr="007C2984">
              <w:rPr>
                <w:rFonts w:cstheme="minorHAnsi"/>
                <w:sz w:val="16"/>
                <w:szCs w:val="18"/>
              </w:rPr>
              <w:t>(**)</w:t>
            </w:r>
            <w:r w:rsidR="00344E93" w:rsidRPr="007C2984">
              <w:rPr>
                <w:rFonts w:cstheme="minorHAnsi"/>
                <w:sz w:val="16"/>
                <w:szCs w:val="18"/>
              </w:rPr>
              <w:t>V tisíckach EUR (konverzný kurz 30,126</w:t>
            </w:r>
            <w:r w:rsidR="009D002E" w:rsidRPr="007C2984">
              <w:rPr>
                <w:rFonts w:cstheme="minorHAnsi"/>
                <w:sz w:val="16"/>
                <w:szCs w:val="18"/>
              </w:rPr>
              <w:t>0</w:t>
            </w:r>
            <w:r w:rsidR="00344E93" w:rsidRPr="007C2984">
              <w:rPr>
                <w:rFonts w:cstheme="minorHAnsi"/>
                <w:sz w:val="16"/>
                <w:szCs w:val="18"/>
              </w:rPr>
              <w:t>).</w:t>
            </w:r>
          </w:p>
        </w:tc>
      </w:tr>
    </w:tbl>
    <w:p w14:paraId="29963521" w14:textId="1DA3656A" w:rsidR="00E93406" w:rsidRPr="007C2984" w:rsidRDefault="00E93406" w:rsidP="008E7DE8">
      <w:pPr>
        <w:jc w:val="both"/>
        <w:rPr>
          <w:rFonts w:cstheme="minorHAnsi"/>
          <w:sz w:val="22"/>
        </w:rPr>
      </w:pPr>
    </w:p>
    <w:p w14:paraId="0280F694" w14:textId="77777777" w:rsidR="00E93406" w:rsidRPr="007C2984" w:rsidRDefault="00E93406" w:rsidP="008E7DE8">
      <w:pPr>
        <w:jc w:val="both"/>
        <w:rPr>
          <w:rFonts w:cstheme="minorHAnsi"/>
          <w:sz w:val="22"/>
        </w:rPr>
      </w:pPr>
    </w:p>
    <w:p w14:paraId="2DB7EAFC" w14:textId="4E7FACA6" w:rsidR="00AC0B89" w:rsidRPr="0076303A" w:rsidRDefault="008E7DE8" w:rsidP="0076303A">
      <w:pPr>
        <w:jc w:val="both"/>
        <w:rPr>
          <w:rFonts w:cstheme="minorHAnsi"/>
          <w:sz w:val="22"/>
        </w:rPr>
      </w:pPr>
      <w:r w:rsidRPr="007C2984">
        <w:rPr>
          <w:rFonts w:cstheme="minorHAnsi"/>
          <w:sz w:val="22"/>
        </w:rPr>
        <w:t>Údaje uvedené v riadku „Celkom“ vo vyššie uvedenej tabuľke sa majú uviesť v prvom riadku tabuľky, ktorá tvorí prílohu k vyhláseniu.</w:t>
      </w:r>
    </w:p>
    <w:p w14:paraId="14965814" w14:textId="77777777" w:rsidR="00E93406" w:rsidRPr="007C2984" w:rsidRDefault="00E93406" w:rsidP="008E7DE8">
      <w:pPr>
        <w:jc w:val="center"/>
        <w:rPr>
          <w:rFonts w:cstheme="minorHAn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8E7DE8" w:rsidRPr="00126B00" w14:paraId="15D8E65C" w14:textId="77777777" w:rsidTr="002B482B">
        <w:trPr>
          <w:cantSplit/>
        </w:trPr>
        <w:tc>
          <w:tcPr>
            <w:tcW w:w="9212" w:type="dxa"/>
            <w:gridSpan w:val="4"/>
            <w:tcBorders>
              <w:left w:val="single" w:sz="4" w:space="0" w:color="auto"/>
              <w:right w:val="single" w:sz="4" w:space="0" w:color="auto"/>
            </w:tcBorders>
          </w:tcPr>
          <w:p w14:paraId="66BDAE69" w14:textId="77777777" w:rsidR="008E7DE8" w:rsidRPr="007C2984" w:rsidRDefault="008E7DE8" w:rsidP="00880ACA">
            <w:pPr>
              <w:spacing w:before="40" w:after="40"/>
              <w:jc w:val="center"/>
              <w:rPr>
                <w:rFonts w:cstheme="minorHAnsi"/>
                <w:sz w:val="21"/>
              </w:rPr>
            </w:pPr>
            <w:r w:rsidRPr="007C2984">
              <w:rPr>
                <w:rFonts w:cstheme="minorHAnsi"/>
                <w:sz w:val="21"/>
              </w:rPr>
              <w:t>Identifikácia podnikov zahrnutých prostredníctvom konsolidácie</w:t>
            </w:r>
          </w:p>
        </w:tc>
      </w:tr>
      <w:tr w:rsidR="008E7DE8" w:rsidRPr="00126B00" w14:paraId="7AC1DC5E" w14:textId="77777777" w:rsidTr="002B482B">
        <w:tc>
          <w:tcPr>
            <w:tcW w:w="2303" w:type="dxa"/>
            <w:tcBorders>
              <w:left w:val="single" w:sz="4" w:space="0" w:color="auto"/>
            </w:tcBorders>
          </w:tcPr>
          <w:p w14:paraId="3D0A26B2" w14:textId="77777777" w:rsidR="008E7DE8" w:rsidRPr="007C2984" w:rsidRDefault="008E7DE8" w:rsidP="00880ACA">
            <w:pPr>
              <w:spacing w:before="40" w:after="40"/>
              <w:jc w:val="center"/>
              <w:rPr>
                <w:rFonts w:cstheme="minorHAnsi"/>
                <w:sz w:val="21"/>
              </w:rPr>
            </w:pPr>
            <w:r w:rsidRPr="007C2984">
              <w:rPr>
                <w:rFonts w:cstheme="minorHAnsi"/>
                <w:sz w:val="21"/>
              </w:rPr>
              <w:t>Prepojený podnik</w:t>
            </w:r>
            <w:r w:rsidRPr="007C2984">
              <w:rPr>
                <w:rFonts w:cstheme="minorHAnsi"/>
                <w:sz w:val="21"/>
              </w:rPr>
              <w:br/>
              <w:t>(meno/identifikácia)</w:t>
            </w:r>
          </w:p>
        </w:tc>
        <w:tc>
          <w:tcPr>
            <w:tcW w:w="2303" w:type="dxa"/>
          </w:tcPr>
          <w:p w14:paraId="497B5B3F" w14:textId="77777777" w:rsidR="008E7DE8" w:rsidRPr="007C2984" w:rsidRDefault="008E7DE8" w:rsidP="00880ACA">
            <w:pPr>
              <w:spacing w:before="40" w:after="40"/>
              <w:jc w:val="center"/>
              <w:rPr>
                <w:rFonts w:cstheme="minorHAnsi"/>
                <w:sz w:val="21"/>
              </w:rPr>
            </w:pPr>
            <w:r w:rsidRPr="007C2984">
              <w:rPr>
                <w:rFonts w:cstheme="minorHAnsi"/>
                <w:sz w:val="21"/>
              </w:rPr>
              <w:t>Adresa (sídla)</w:t>
            </w:r>
          </w:p>
        </w:tc>
        <w:tc>
          <w:tcPr>
            <w:tcW w:w="2303" w:type="dxa"/>
          </w:tcPr>
          <w:p w14:paraId="1C685EE6" w14:textId="77777777" w:rsidR="008E7DE8" w:rsidRPr="007C2984" w:rsidRDefault="008E7DE8" w:rsidP="00880ACA">
            <w:pPr>
              <w:spacing w:before="40" w:after="40"/>
              <w:jc w:val="center"/>
              <w:rPr>
                <w:rFonts w:cstheme="minorHAnsi"/>
                <w:sz w:val="21"/>
              </w:rPr>
            </w:pPr>
            <w:r w:rsidRPr="007C2984">
              <w:rPr>
                <w:rFonts w:cstheme="minorHAnsi"/>
                <w:sz w:val="21"/>
              </w:rPr>
              <w:t xml:space="preserve">IČO / </w:t>
            </w:r>
            <w:r w:rsidR="00E745F1" w:rsidRPr="007C2984">
              <w:rPr>
                <w:rFonts w:cstheme="minorHAnsi"/>
                <w:sz w:val="21"/>
              </w:rPr>
              <w:t>D</w:t>
            </w:r>
            <w:r w:rsidRPr="007C2984">
              <w:rPr>
                <w:rFonts w:cstheme="minorHAnsi"/>
                <w:sz w:val="21"/>
              </w:rPr>
              <w:t xml:space="preserve">IČ </w:t>
            </w:r>
          </w:p>
        </w:tc>
        <w:tc>
          <w:tcPr>
            <w:tcW w:w="2303" w:type="dxa"/>
            <w:tcBorders>
              <w:right w:val="single" w:sz="4" w:space="0" w:color="auto"/>
            </w:tcBorders>
          </w:tcPr>
          <w:p w14:paraId="6B0D5D51" w14:textId="77777777" w:rsidR="008E7DE8" w:rsidRPr="007C2984" w:rsidRDefault="00FB205A" w:rsidP="00EA5006">
            <w:pPr>
              <w:spacing w:before="40" w:after="40"/>
              <w:jc w:val="center"/>
              <w:rPr>
                <w:rFonts w:cstheme="minorHAnsi"/>
                <w:sz w:val="21"/>
              </w:rPr>
            </w:pPr>
            <w:r w:rsidRPr="007C2984">
              <w:rPr>
                <w:rFonts w:cstheme="minorHAnsi"/>
                <w:sz w:val="21"/>
              </w:rPr>
              <w:t>Meno, priezvisko a titul štatutárneho zástupcu</w:t>
            </w:r>
            <w:r w:rsidRPr="007C2984">
              <w:rPr>
                <w:rStyle w:val="Odkaznapoznmkupodiarou"/>
                <w:rFonts w:cstheme="minorHAnsi"/>
                <w:sz w:val="21"/>
                <w:szCs w:val="22"/>
              </w:rPr>
              <w:footnoteReference w:id="18"/>
            </w:r>
          </w:p>
        </w:tc>
      </w:tr>
      <w:tr w:rsidR="008E7DE8" w:rsidRPr="00126B00" w14:paraId="433DF430" w14:textId="77777777" w:rsidTr="002B482B">
        <w:tc>
          <w:tcPr>
            <w:tcW w:w="2303" w:type="dxa"/>
            <w:tcBorders>
              <w:left w:val="single" w:sz="4" w:space="0" w:color="auto"/>
            </w:tcBorders>
          </w:tcPr>
          <w:p w14:paraId="7A2FEA5F" w14:textId="77777777" w:rsidR="008E7DE8" w:rsidRPr="007C2984" w:rsidRDefault="008E7DE8" w:rsidP="00880ACA">
            <w:pPr>
              <w:spacing w:before="40" w:after="40"/>
              <w:rPr>
                <w:rFonts w:cstheme="minorHAnsi"/>
                <w:sz w:val="21"/>
              </w:rPr>
            </w:pPr>
            <w:r w:rsidRPr="007C2984">
              <w:rPr>
                <w:rFonts w:cstheme="minorHAnsi"/>
                <w:sz w:val="21"/>
              </w:rPr>
              <w:t>A.</w:t>
            </w:r>
          </w:p>
        </w:tc>
        <w:tc>
          <w:tcPr>
            <w:tcW w:w="2303" w:type="dxa"/>
          </w:tcPr>
          <w:p w14:paraId="1B3F31D4" w14:textId="77777777" w:rsidR="008E7DE8" w:rsidRPr="007C2984" w:rsidRDefault="008E7DE8" w:rsidP="00880ACA">
            <w:pPr>
              <w:spacing w:before="40" w:after="40"/>
              <w:jc w:val="center"/>
              <w:rPr>
                <w:rFonts w:cstheme="minorHAnsi"/>
                <w:sz w:val="21"/>
              </w:rPr>
            </w:pPr>
          </w:p>
        </w:tc>
        <w:tc>
          <w:tcPr>
            <w:tcW w:w="2303" w:type="dxa"/>
          </w:tcPr>
          <w:p w14:paraId="62675A78" w14:textId="77777777" w:rsidR="008E7DE8" w:rsidRPr="007C2984" w:rsidRDefault="008E7DE8" w:rsidP="00880ACA">
            <w:pPr>
              <w:spacing w:before="40" w:after="40"/>
              <w:jc w:val="center"/>
              <w:rPr>
                <w:rFonts w:cstheme="minorHAnsi"/>
                <w:sz w:val="21"/>
              </w:rPr>
            </w:pPr>
          </w:p>
        </w:tc>
        <w:tc>
          <w:tcPr>
            <w:tcW w:w="2303" w:type="dxa"/>
            <w:tcBorders>
              <w:right w:val="single" w:sz="4" w:space="0" w:color="auto"/>
            </w:tcBorders>
          </w:tcPr>
          <w:p w14:paraId="3206A03C" w14:textId="77777777" w:rsidR="008E7DE8" w:rsidRPr="007C2984" w:rsidRDefault="008E7DE8" w:rsidP="00880ACA">
            <w:pPr>
              <w:spacing w:before="40" w:after="40"/>
              <w:jc w:val="center"/>
              <w:rPr>
                <w:rFonts w:cstheme="minorHAnsi"/>
                <w:sz w:val="21"/>
              </w:rPr>
            </w:pPr>
          </w:p>
        </w:tc>
      </w:tr>
      <w:tr w:rsidR="008E7DE8" w:rsidRPr="00126B00" w14:paraId="50FFFC37" w14:textId="77777777" w:rsidTr="002B482B">
        <w:tc>
          <w:tcPr>
            <w:tcW w:w="2303" w:type="dxa"/>
            <w:tcBorders>
              <w:left w:val="single" w:sz="4" w:space="0" w:color="auto"/>
            </w:tcBorders>
          </w:tcPr>
          <w:p w14:paraId="3ACDBFD6" w14:textId="77777777" w:rsidR="008E7DE8" w:rsidRPr="007C2984" w:rsidRDefault="008E7DE8" w:rsidP="00880ACA">
            <w:pPr>
              <w:spacing w:before="40" w:after="40"/>
              <w:rPr>
                <w:rFonts w:cstheme="minorHAnsi"/>
                <w:sz w:val="21"/>
              </w:rPr>
            </w:pPr>
            <w:r w:rsidRPr="007C2984">
              <w:rPr>
                <w:rFonts w:cstheme="minorHAnsi"/>
                <w:sz w:val="21"/>
              </w:rPr>
              <w:t>B.</w:t>
            </w:r>
          </w:p>
        </w:tc>
        <w:tc>
          <w:tcPr>
            <w:tcW w:w="2303" w:type="dxa"/>
          </w:tcPr>
          <w:p w14:paraId="02454BE3" w14:textId="77777777" w:rsidR="008E7DE8" w:rsidRPr="007C2984" w:rsidRDefault="008E7DE8" w:rsidP="00880ACA">
            <w:pPr>
              <w:spacing w:before="40" w:after="40"/>
              <w:jc w:val="center"/>
              <w:rPr>
                <w:rFonts w:cstheme="minorHAnsi"/>
                <w:sz w:val="21"/>
              </w:rPr>
            </w:pPr>
          </w:p>
        </w:tc>
        <w:tc>
          <w:tcPr>
            <w:tcW w:w="2303" w:type="dxa"/>
          </w:tcPr>
          <w:p w14:paraId="377D0075" w14:textId="77777777" w:rsidR="008E7DE8" w:rsidRPr="007C2984" w:rsidRDefault="008E7DE8" w:rsidP="00880ACA">
            <w:pPr>
              <w:spacing w:before="40" w:after="40"/>
              <w:jc w:val="center"/>
              <w:rPr>
                <w:rFonts w:cstheme="minorHAnsi"/>
                <w:sz w:val="21"/>
              </w:rPr>
            </w:pPr>
          </w:p>
        </w:tc>
        <w:tc>
          <w:tcPr>
            <w:tcW w:w="2303" w:type="dxa"/>
            <w:tcBorders>
              <w:right w:val="single" w:sz="4" w:space="0" w:color="auto"/>
            </w:tcBorders>
          </w:tcPr>
          <w:p w14:paraId="51875CCD" w14:textId="77777777" w:rsidR="008E7DE8" w:rsidRPr="007C2984" w:rsidRDefault="008E7DE8" w:rsidP="00880ACA">
            <w:pPr>
              <w:spacing w:before="40" w:after="40"/>
              <w:jc w:val="center"/>
              <w:rPr>
                <w:rFonts w:cstheme="minorHAnsi"/>
                <w:sz w:val="21"/>
              </w:rPr>
            </w:pPr>
          </w:p>
        </w:tc>
      </w:tr>
      <w:tr w:rsidR="008E7DE8" w:rsidRPr="00126B00" w14:paraId="184DD3B1" w14:textId="77777777" w:rsidTr="002B482B">
        <w:tc>
          <w:tcPr>
            <w:tcW w:w="2303" w:type="dxa"/>
            <w:tcBorders>
              <w:left w:val="single" w:sz="4" w:space="0" w:color="auto"/>
            </w:tcBorders>
          </w:tcPr>
          <w:p w14:paraId="077B985C" w14:textId="77777777" w:rsidR="008E7DE8" w:rsidRPr="007C2984" w:rsidRDefault="008E7DE8" w:rsidP="00880ACA">
            <w:pPr>
              <w:spacing w:before="40" w:after="40"/>
              <w:rPr>
                <w:rFonts w:cstheme="minorHAnsi"/>
                <w:sz w:val="21"/>
              </w:rPr>
            </w:pPr>
            <w:r w:rsidRPr="007C2984">
              <w:rPr>
                <w:rFonts w:cstheme="minorHAnsi"/>
                <w:sz w:val="21"/>
              </w:rPr>
              <w:t>C.</w:t>
            </w:r>
          </w:p>
        </w:tc>
        <w:tc>
          <w:tcPr>
            <w:tcW w:w="2303" w:type="dxa"/>
          </w:tcPr>
          <w:p w14:paraId="2B90B4C0" w14:textId="77777777" w:rsidR="008E7DE8" w:rsidRPr="007C2984" w:rsidRDefault="008E7DE8" w:rsidP="00880ACA">
            <w:pPr>
              <w:spacing w:before="40" w:after="40"/>
              <w:jc w:val="center"/>
              <w:rPr>
                <w:rFonts w:cstheme="minorHAnsi"/>
                <w:sz w:val="21"/>
              </w:rPr>
            </w:pPr>
          </w:p>
        </w:tc>
        <w:tc>
          <w:tcPr>
            <w:tcW w:w="2303" w:type="dxa"/>
          </w:tcPr>
          <w:p w14:paraId="6972ED7C" w14:textId="77777777" w:rsidR="008E7DE8" w:rsidRPr="007C2984" w:rsidRDefault="008E7DE8" w:rsidP="00880ACA">
            <w:pPr>
              <w:spacing w:before="40" w:after="40"/>
              <w:jc w:val="center"/>
              <w:rPr>
                <w:rFonts w:cstheme="minorHAnsi"/>
                <w:sz w:val="21"/>
              </w:rPr>
            </w:pPr>
          </w:p>
        </w:tc>
        <w:tc>
          <w:tcPr>
            <w:tcW w:w="2303" w:type="dxa"/>
            <w:tcBorders>
              <w:right w:val="single" w:sz="4" w:space="0" w:color="auto"/>
            </w:tcBorders>
          </w:tcPr>
          <w:p w14:paraId="790D8FAD" w14:textId="77777777" w:rsidR="008E7DE8" w:rsidRPr="007C2984" w:rsidRDefault="008E7DE8" w:rsidP="00880ACA">
            <w:pPr>
              <w:spacing w:before="40" w:after="40"/>
              <w:jc w:val="center"/>
              <w:rPr>
                <w:rFonts w:cstheme="minorHAnsi"/>
                <w:sz w:val="21"/>
              </w:rPr>
            </w:pPr>
          </w:p>
        </w:tc>
      </w:tr>
      <w:tr w:rsidR="008E7DE8" w:rsidRPr="00126B00" w14:paraId="63B94FFF" w14:textId="77777777" w:rsidTr="002B482B">
        <w:tc>
          <w:tcPr>
            <w:tcW w:w="2303" w:type="dxa"/>
            <w:tcBorders>
              <w:left w:val="single" w:sz="4" w:space="0" w:color="auto"/>
            </w:tcBorders>
          </w:tcPr>
          <w:p w14:paraId="7CBED9E1" w14:textId="77777777" w:rsidR="008E7DE8" w:rsidRPr="007C2984" w:rsidRDefault="008E7DE8" w:rsidP="00880ACA">
            <w:pPr>
              <w:spacing w:before="40" w:after="40"/>
              <w:rPr>
                <w:rFonts w:cstheme="minorHAnsi"/>
                <w:sz w:val="21"/>
              </w:rPr>
            </w:pPr>
            <w:r w:rsidRPr="007C2984">
              <w:rPr>
                <w:rFonts w:cstheme="minorHAnsi"/>
                <w:sz w:val="21"/>
              </w:rPr>
              <w:t>D.</w:t>
            </w:r>
          </w:p>
        </w:tc>
        <w:tc>
          <w:tcPr>
            <w:tcW w:w="2303" w:type="dxa"/>
          </w:tcPr>
          <w:p w14:paraId="40B98FDD" w14:textId="77777777" w:rsidR="008E7DE8" w:rsidRPr="007C2984" w:rsidRDefault="008E7DE8" w:rsidP="00880ACA">
            <w:pPr>
              <w:spacing w:before="40" w:after="40"/>
              <w:jc w:val="center"/>
              <w:rPr>
                <w:rFonts w:cstheme="minorHAnsi"/>
                <w:sz w:val="21"/>
              </w:rPr>
            </w:pPr>
          </w:p>
        </w:tc>
        <w:tc>
          <w:tcPr>
            <w:tcW w:w="2303" w:type="dxa"/>
          </w:tcPr>
          <w:p w14:paraId="29D0E655" w14:textId="77777777" w:rsidR="008E7DE8" w:rsidRPr="007C2984" w:rsidRDefault="008E7DE8" w:rsidP="00880ACA">
            <w:pPr>
              <w:spacing w:before="40" w:after="40"/>
              <w:jc w:val="center"/>
              <w:rPr>
                <w:rFonts w:cstheme="minorHAnsi"/>
                <w:sz w:val="21"/>
              </w:rPr>
            </w:pPr>
          </w:p>
        </w:tc>
        <w:tc>
          <w:tcPr>
            <w:tcW w:w="2303" w:type="dxa"/>
            <w:tcBorders>
              <w:right w:val="single" w:sz="4" w:space="0" w:color="auto"/>
            </w:tcBorders>
          </w:tcPr>
          <w:p w14:paraId="4E210493" w14:textId="77777777" w:rsidR="008E7DE8" w:rsidRPr="007C2984" w:rsidRDefault="008E7DE8" w:rsidP="00880ACA">
            <w:pPr>
              <w:spacing w:before="40" w:after="40"/>
              <w:jc w:val="center"/>
              <w:rPr>
                <w:rFonts w:cstheme="minorHAnsi"/>
                <w:sz w:val="21"/>
              </w:rPr>
            </w:pPr>
          </w:p>
        </w:tc>
      </w:tr>
      <w:tr w:rsidR="008E7DE8" w:rsidRPr="00126B00" w14:paraId="2CB71BF4" w14:textId="77777777" w:rsidTr="002B482B">
        <w:tc>
          <w:tcPr>
            <w:tcW w:w="2303" w:type="dxa"/>
            <w:tcBorders>
              <w:left w:val="single" w:sz="4" w:space="0" w:color="auto"/>
            </w:tcBorders>
          </w:tcPr>
          <w:p w14:paraId="573EC63F" w14:textId="77777777" w:rsidR="008E7DE8" w:rsidRPr="007C2984" w:rsidRDefault="008E7DE8" w:rsidP="00880ACA">
            <w:pPr>
              <w:spacing w:before="40" w:after="40"/>
              <w:rPr>
                <w:rFonts w:cstheme="minorHAnsi"/>
                <w:sz w:val="21"/>
              </w:rPr>
            </w:pPr>
            <w:r w:rsidRPr="007C2984">
              <w:rPr>
                <w:rFonts w:cstheme="minorHAnsi"/>
                <w:sz w:val="21"/>
              </w:rPr>
              <w:t>E.</w:t>
            </w:r>
          </w:p>
        </w:tc>
        <w:tc>
          <w:tcPr>
            <w:tcW w:w="2303" w:type="dxa"/>
          </w:tcPr>
          <w:p w14:paraId="1E484C36" w14:textId="77777777" w:rsidR="008E7DE8" w:rsidRPr="007C2984" w:rsidRDefault="008E7DE8" w:rsidP="00880ACA">
            <w:pPr>
              <w:spacing w:before="40" w:after="40"/>
              <w:jc w:val="center"/>
              <w:rPr>
                <w:rFonts w:cstheme="minorHAnsi"/>
                <w:sz w:val="21"/>
              </w:rPr>
            </w:pPr>
          </w:p>
        </w:tc>
        <w:tc>
          <w:tcPr>
            <w:tcW w:w="2303" w:type="dxa"/>
          </w:tcPr>
          <w:p w14:paraId="56A0679E" w14:textId="77777777" w:rsidR="008E7DE8" w:rsidRPr="007C2984" w:rsidRDefault="008E7DE8" w:rsidP="00880ACA">
            <w:pPr>
              <w:spacing w:before="40" w:after="40"/>
              <w:jc w:val="center"/>
              <w:rPr>
                <w:rFonts w:cstheme="minorHAnsi"/>
                <w:sz w:val="21"/>
              </w:rPr>
            </w:pPr>
          </w:p>
        </w:tc>
        <w:tc>
          <w:tcPr>
            <w:tcW w:w="2303" w:type="dxa"/>
            <w:tcBorders>
              <w:right w:val="single" w:sz="4" w:space="0" w:color="auto"/>
            </w:tcBorders>
          </w:tcPr>
          <w:p w14:paraId="62B3F47C" w14:textId="77777777" w:rsidR="008E7DE8" w:rsidRPr="007C2984" w:rsidRDefault="008E7DE8" w:rsidP="00880ACA">
            <w:pPr>
              <w:spacing w:before="40" w:after="40"/>
              <w:jc w:val="center"/>
              <w:rPr>
                <w:rFonts w:cstheme="minorHAnsi"/>
                <w:sz w:val="21"/>
              </w:rPr>
            </w:pPr>
          </w:p>
        </w:tc>
      </w:tr>
    </w:tbl>
    <w:p w14:paraId="07B8307E" w14:textId="77777777" w:rsidR="008E7DE8" w:rsidRPr="007C2984" w:rsidRDefault="008E7DE8" w:rsidP="008E7DE8">
      <w:pPr>
        <w:ind w:left="284" w:hanging="284"/>
        <w:jc w:val="both"/>
        <w:rPr>
          <w:rFonts w:cstheme="minorHAnsi"/>
          <w:b/>
          <w:bCs w:val="0"/>
          <w:sz w:val="22"/>
        </w:rPr>
      </w:pPr>
    </w:p>
    <w:p w14:paraId="402904E0" w14:textId="77777777" w:rsidR="008E7DE8" w:rsidRPr="007C2984" w:rsidRDefault="008E7DE8" w:rsidP="008E7DE8">
      <w:pPr>
        <w:jc w:val="both"/>
        <w:rPr>
          <w:rFonts w:cstheme="minorHAnsi"/>
          <w:sz w:val="22"/>
        </w:rPr>
      </w:pPr>
      <w:r w:rsidRPr="007C2984">
        <w:rPr>
          <w:rFonts w:cstheme="minorHAnsi"/>
          <w:b/>
          <w:bCs w:val="0"/>
          <w:sz w:val="22"/>
        </w:rPr>
        <w:t>Dôležité upozornenie</w:t>
      </w:r>
      <w:r w:rsidRPr="007C2984">
        <w:rPr>
          <w:rFonts w:cstheme="minorHAnsi"/>
          <w:sz w:val="22"/>
        </w:rPr>
        <w:t>: Partnerské podniky takéhoto prepojeného podniku, ktoré nie sú zahnuté v rámci konsolidácie, sa považujú za priame partnerské podniky podniku</w:t>
      </w:r>
      <w:r w:rsidR="00FB205A" w:rsidRPr="007C2984">
        <w:rPr>
          <w:rFonts w:cstheme="minorHAnsi"/>
          <w:sz w:val="22"/>
        </w:rPr>
        <w:t>-žiadateľa</w:t>
      </w:r>
      <w:r w:rsidR="00D1062F" w:rsidRPr="007C2984">
        <w:rPr>
          <w:rFonts w:cstheme="minorHAnsi"/>
          <w:b/>
          <w:bCs w:val="0"/>
          <w:sz w:val="22"/>
        </w:rPr>
        <w:t>/</w:t>
      </w:r>
      <w:r w:rsidR="00D1062F" w:rsidRPr="007C2984">
        <w:rPr>
          <w:rFonts w:cstheme="minorHAnsi"/>
          <w:bCs w:val="0"/>
          <w:sz w:val="22"/>
        </w:rPr>
        <w:t>partnera</w:t>
      </w:r>
      <w:r w:rsidRPr="007C2984">
        <w:rPr>
          <w:rFonts w:cstheme="minorHAnsi"/>
          <w:sz w:val="22"/>
        </w:rPr>
        <w:t>. Údaje o nich a „informačné hárky o partnerských podnikoch“ sa preto musia doplniť do prílohy A.</w:t>
      </w:r>
    </w:p>
    <w:p w14:paraId="00ACDA93" w14:textId="77777777" w:rsidR="008E7DE8" w:rsidRPr="007C2984" w:rsidRDefault="008E7DE8" w:rsidP="008E7DE8">
      <w:pPr>
        <w:ind w:left="284" w:hanging="284"/>
        <w:jc w:val="both"/>
        <w:rPr>
          <w:rFonts w:cstheme="minorHAnsi"/>
          <w:b/>
          <w:bCs w:val="0"/>
          <w:sz w:val="22"/>
        </w:rPr>
      </w:pPr>
    </w:p>
    <w:p w14:paraId="0249DAAD" w14:textId="77777777" w:rsidR="008E7DE8" w:rsidRPr="007C2984" w:rsidRDefault="008E7DE8" w:rsidP="008E7DE8">
      <w:pPr>
        <w:jc w:val="both"/>
        <w:rPr>
          <w:rFonts w:cstheme="minorHAnsi"/>
          <w:sz w:val="22"/>
        </w:rPr>
      </w:pPr>
      <w:r w:rsidRPr="007C2984">
        <w:rPr>
          <w:rFonts w:cstheme="minorHAnsi"/>
          <w:b/>
          <w:bCs w:val="0"/>
          <w:sz w:val="22"/>
        </w:rPr>
        <w:t xml:space="preserve">V prípade 2: </w:t>
      </w:r>
      <w:r w:rsidRPr="007C2984">
        <w:rPr>
          <w:rFonts w:cstheme="minorHAnsi"/>
          <w:sz w:val="22"/>
        </w:rPr>
        <w:t>Za každý prepojený podnik (vrátane prepojení prostredníctvom iných prepojených podnikov) vyplňte „informačný formulár o prepojenom podniku“ a jednoducho spočítajte účtovné závierky všetkých prepojených podnikov vyplnením ďalej uvedenej tabuľky B(2).</w:t>
      </w:r>
    </w:p>
    <w:p w14:paraId="6656C4D6" w14:textId="77777777" w:rsidR="00A253A3" w:rsidRPr="007C2984" w:rsidRDefault="00A253A3" w:rsidP="00E90C93">
      <w:pPr>
        <w:jc w:val="both"/>
        <w:outlineLvl w:val="0"/>
        <w:rPr>
          <w:rFonts w:cstheme="minorHAnsi"/>
          <w:sz w:val="22"/>
        </w:rPr>
      </w:pPr>
    </w:p>
    <w:p w14:paraId="29CA2E9B" w14:textId="77777777" w:rsidR="00A253A3" w:rsidRPr="007C2984" w:rsidRDefault="00A253A3" w:rsidP="00E90C93">
      <w:pPr>
        <w:jc w:val="both"/>
        <w:outlineLvl w:val="0"/>
        <w:rPr>
          <w:rFonts w:cstheme="minorHAnsi"/>
          <w:sz w:val="22"/>
        </w:rPr>
      </w:pPr>
    </w:p>
    <w:p w14:paraId="4C6AA7E8" w14:textId="77777777" w:rsidR="008E7DE8" w:rsidRPr="007C2984" w:rsidRDefault="008E7DE8" w:rsidP="00A253A3">
      <w:pPr>
        <w:outlineLvl w:val="0"/>
        <w:rPr>
          <w:rFonts w:cstheme="minorHAnsi"/>
          <w:b/>
          <w:bCs w:val="0"/>
          <w:sz w:val="22"/>
        </w:rPr>
      </w:pPr>
      <w:r w:rsidRPr="007C2984">
        <w:rPr>
          <w:rFonts w:cstheme="minorHAnsi"/>
          <w:b/>
          <w:bCs w:val="0"/>
          <w:sz w:val="22"/>
        </w:rPr>
        <w:t>Tabuľka B(2)</w:t>
      </w:r>
    </w:p>
    <w:p w14:paraId="32B84094" w14:textId="77777777" w:rsidR="008E7DE8" w:rsidRPr="007C2984" w:rsidRDefault="008E7DE8" w:rsidP="008E7DE8">
      <w:pPr>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8E7DE8" w:rsidRPr="00126B00" w14:paraId="7C329F5E" w14:textId="77777777" w:rsidTr="00E93406">
        <w:tc>
          <w:tcPr>
            <w:tcW w:w="2303" w:type="dxa"/>
          </w:tcPr>
          <w:p w14:paraId="61924AAD" w14:textId="77777777" w:rsidR="008E7DE8" w:rsidRPr="007C2984" w:rsidRDefault="008E7DE8" w:rsidP="00880ACA">
            <w:pPr>
              <w:spacing w:before="40" w:after="40"/>
              <w:jc w:val="center"/>
              <w:rPr>
                <w:rFonts w:cstheme="minorHAnsi"/>
                <w:sz w:val="21"/>
              </w:rPr>
            </w:pPr>
            <w:r w:rsidRPr="007C2984">
              <w:rPr>
                <w:rFonts w:cstheme="minorHAnsi"/>
                <w:sz w:val="21"/>
              </w:rPr>
              <w:t>Podnik č.</w:t>
            </w:r>
          </w:p>
        </w:tc>
        <w:tc>
          <w:tcPr>
            <w:tcW w:w="2303" w:type="dxa"/>
          </w:tcPr>
          <w:p w14:paraId="4447B1AE" w14:textId="77777777" w:rsidR="008E7DE8" w:rsidRPr="007C2984" w:rsidRDefault="008E7DE8" w:rsidP="00880ACA">
            <w:pPr>
              <w:spacing w:before="40" w:after="40"/>
              <w:jc w:val="center"/>
              <w:rPr>
                <w:rFonts w:cstheme="minorHAnsi"/>
                <w:sz w:val="21"/>
              </w:rPr>
            </w:pPr>
            <w:r w:rsidRPr="007C2984">
              <w:rPr>
                <w:rFonts w:cstheme="minorHAnsi"/>
                <w:sz w:val="21"/>
              </w:rPr>
              <w:t>Počet zamestnancov (APJ)</w:t>
            </w:r>
          </w:p>
        </w:tc>
        <w:tc>
          <w:tcPr>
            <w:tcW w:w="2303" w:type="dxa"/>
          </w:tcPr>
          <w:p w14:paraId="0D782A18" w14:textId="77777777" w:rsidR="008E7DE8" w:rsidRPr="007C2984" w:rsidRDefault="008E7DE8" w:rsidP="00880ACA">
            <w:pPr>
              <w:spacing w:before="40" w:after="40"/>
              <w:jc w:val="center"/>
              <w:rPr>
                <w:rFonts w:cstheme="minorHAnsi"/>
                <w:sz w:val="21"/>
              </w:rPr>
            </w:pPr>
            <w:r w:rsidRPr="007C2984">
              <w:rPr>
                <w:rFonts w:cstheme="minorHAnsi"/>
                <w:sz w:val="21"/>
              </w:rPr>
              <w:t>Ročný obrat (**)</w:t>
            </w:r>
          </w:p>
        </w:tc>
        <w:tc>
          <w:tcPr>
            <w:tcW w:w="2303" w:type="dxa"/>
          </w:tcPr>
          <w:p w14:paraId="55F391F1" w14:textId="78DBB1D5" w:rsidR="008E7DE8" w:rsidRPr="007C2984" w:rsidRDefault="00BC45A8" w:rsidP="00880ACA">
            <w:pPr>
              <w:spacing w:before="40" w:after="40"/>
              <w:jc w:val="center"/>
              <w:rPr>
                <w:rFonts w:cstheme="minorHAnsi"/>
                <w:sz w:val="21"/>
              </w:rPr>
            </w:pPr>
            <w:r w:rsidRPr="007C2984">
              <w:rPr>
                <w:rFonts w:cstheme="minorHAnsi"/>
                <w:sz w:val="21"/>
              </w:rPr>
              <w:t>Bilančná suma</w:t>
            </w:r>
            <w:r w:rsidR="008E7DE8" w:rsidRPr="007C2984">
              <w:rPr>
                <w:rFonts w:cstheme="minorHAnsi"/>
                <w:sz w:val="21"/>
              </w:rPr>
              <w:t xml:space="preserve"> (**)</w:t>
            </w:r>
            <w:r w:rsidR="00DE1233" w:rsidRPr="007C2984">
              <w:rPr>
                <w:rStyle w:val="Odkaznapoznmkupodiarou"/>
                <w:rFonts w:cstheme="minorHAnsi"/>
                <w:sz w:val="21"/>
              </w:rPr>
              <w:footnoteReference w:id="19"/>
            </w:r>
          </w:p>
        </w:tc>
      </w:tr>
      <w:tr w:rsidR="008E7DE8" w:rsidRPr="00126B00" w14:paraId="397E22CC" w14:textId="77777777" w:rsidTr="00E93406">
        <w:tc>
          <w:tcPr>
            <w:tcW w:w="2303" w:type="dxa"/>
          </w:tcPr>
          <w:p w14:paraId="3D18CAAA" w14:textId="77777777" w:rsidR="008E7DE8" w:rsidRPr="007C2984" w:rsidRDefault="008E7DE8" w:rsidP="00880ACA">
            <w:pPr>
              <w:spacing w:before="40" w:after="40"/>
              <w:rPr>
                <w:rFonts w:cstheme="minorHAnsi"/>
                <w:sz w:val="21"/>
              </w:rPr>
            </w:pPr>
            <w:r w:rsidRPr="007C2984">
              <w:rPr>
                <w:rFonts w:cstheme="minorHAnsi"/>
                <w:sz w:val="21"/>
              </w:rPr>
              <w:t>1. (*)</w:t>
            </w:r>
          </w:p>
        </w:tc>
        <w:tc>
          <w:tcPr>
            <w:tcW w:w="2303" w:type="dxa"/>
          </w:tcPr>
          <w:p w14:paraId="7B23BCC9" w14:textId="77777777" w:rsidR="008E7DE8" w:rsidRPr="007C2984" w:rsidRDefault="008E7DE8" w:rsidP="00880ACA">
            <w:pPr>
              <w:spacing w:before="40" w:after="40"/>
              <w:jc w:val="center"/>
              <w:rPr>
                <w:rFonts w:cstheme="minorHAnsi"/>
                <w:sz w:val="21"/>
              </w:rPr>
            </w:pPr>
          </w:p>
        </w:tc>
        <w:tc>
          <w:tcPr>
            <w:tcW w:w="2303" w:type="dxa"/>
          </w:tcPr>
          <w:p w14:paraId="250E73D7" w14:textId="77777777" w:rsidR="008E7DE8" w:rsidRPr="007C2984" w:rsidRDefault="008E7DE8" w:rsidP="00880ACA">
            <w:pPr>
              <w:spacing w:before="40" w:after="40"/>
              <w:jc w:val="center"/>
              <w:rPr>
                <w:rFonts w:cstheme="minorHAnsi"/>
                <w:sz w:val="21"/>
              </w:rPr>
            </w:pPr>
          </w:p>
        </w:tc>
        <w:tc>
          <w:tcPr>
            <w:tcW w:w="2303" w:type="dxa"/>
          </w:tcPr>
          <w:p w14:paraId="367ECCA8" w14:textId="77777777" w:rsidR="008E7DE8" w:rsidRPr="007C2984" w:rsidRDefault="008E7DE8" w:rsidP="00880ACA">
            <w:pPr>
              <w:spacing w:before="40" w:after="40"/>
              <w:jc w:val="center"/>
              <w:rPr>
                <w:rFonts w:cstheme="minorHAnsi"/>
                <w:sz w:val="21"/>
              </w:rPr>
            </w:pPr>
          </w:p>
        </w:tc>
      </w:tr>
      <w:tr w:rsidR="008E7DE8" w:rsidRPr="00126B00" w14:paraId="42E9BE8C" w14:textId="77777777" w:rsidTr="00E93406">
        <w:tc>
          <w:tcPr>
            <w:tcW w:w="2303" w:type="dxa"/>
          </w:tcPr>
          <w:p w14:paraId="3709B6D0" w14:textId="77777777" w:rsidR="008E7DE8" w:rsidRPr="007C2984" w:rsidRDefault="008E7DE8" w:rsidP="00880ACA">
            <w:pPr>
              <w:spacing w:before="40" w:after="40"/>
              <w:rPr>
                <w:rFonts w:cstheme="minorHAnsi"/>
                <w:sz w:val="21"/>
              </w:rPr>
            </w:pPr>
            <w:r w:rsidRPr="007C2984">
              <w:rPr>
                <w:rFonts w:cstheme="minorHAnsi"/>
                <w:sz w:val="21"/>
              </w:rPr>
              <w:t>2. (*)</w:t>
            </w:r>
          </w:p>
        </w:tc>
        <w:tc>
          <w:tcPr>
            <w:tcW w:w="2303" w:type="dxa"/>
          </w:tcPr>
          <w:p w14:paraId="0AB72714" w14:textId="77777777" w:rsidR="008E7DE8" w:rsidRPr="007C2984" w:rsidRDefault="008E7DE8" w:rsidP="00880ACA">
            <w:pPr>
              <w:spacing w:before="40" w:after="40"/>
              <w:jc w:val="center"/>
              <w:rPr>
                <w:rFonts w:cstheme="minorHAnsi"/>
                <w:sz w:val="21"/>
              </w:rPr>
            </w:pPr>
          </w:p>
        </w:tc>
        <w:tc>
          <w:tcPr>
            <w:tcW w:w="2303" w:type="dxa"/>
          </w:tcPr>
          <w:p w14:paraId="2F62D1C1" w14:textId="77777777" w:rsidR="008E7DE8" w:rsidRPr="007C2984" w:rsidRDefault="008E7DE8" w:rsidP="00880ACA">
            <w:pPr>
              <w:spacing w:before="40" w:after="40"/>
              <w:jc w:val="center"/>
              <w:rPr>
                <w:rFonts w:cstheme="minorHAnsi"/>
                <w:sz w:val="21"/>
              </w:rPr>
            </w:pPr>
          </w:p>
        </w:tc>
        <w:tc>
          <w:tcPr>
            <w:tcW w:w="2303" w:type="dxa"/>
          </w:tcPr>
          <w:p w14:paraId="7D15A862" w14:textId="77777777" w:rsidR="008E7DE8" w:rsidRPr="007C2984" w:rsidRDefault="008E7DE8" w:rsidP="00880ACA">
            <w:pPr>
              <w:spacing w:before="40" w:after="40"/>
              <w:jc w:val="center"/>
              <w:rPr>
                <w:rFonts w:cstheme="minorHAnsi"/>
                <w:sz w:val="21"/>
              </w:rPr>
            </w:pPr>
          </w:p>
        </w:tc>
      </w:tr>
      <w:tr w:rsidR="008E7DE8" w:rsidRPr="00126B00" w14:paraId="294EC3D1" w14:textId="77777777" w:rsidTr="00E93406">
        <w:tc>
          <w:tcPr>
            <w:tcW w:w="2303" w:type="dxa"/>
          </w:tcPr>
          <w:p w14:paraId="1C3FDFF2" w14:textId="77777777" w:rsidR="008E7DE8" w:rsidRPr="007C2984" w:rsidRDefault="008E7DE8" w:rsidP="00880ACA">
            <w:pPr>
              <w:spacing w:before="40" w:after="40"/>
              <w:rPr>
                <w:rFonts w:cstheme="minorHAnsi"/>
                <w:sz w:val="21"/>
              </w:rPr>
            </w:pPr>
            <w:r w:rsidRPr="007C2984">
              <w:rPr>
                <w:rFonts w:cstheme="minorHAnsi"/>
                <w:sz w:val="21"/>
              </w:rPr>
              <w:t>3. (*)</w:t>
            </w:r>
          </w:p>
        </w:tc>
        <w:tc>
          <w:tcPr>
            <w:tcW w:w="2303" w:type="dxa"/>
          </w:tcPr>
          <w:p w14:paraId="597F0DA5" w14:textId="77777777" w:rsidR="008E7DE8" w:rsidRPr="007C2984" w:rsidRDefault="008E7DE8" w:rsidP="00880ACA">
            <w:pPr>
              <w:spacing w:before="40" w:after="40"/>
              <w:jc w:val="center"/>
              <w:rPr>
                <w:rFonts w:cstheme="minorHAnsi"/>
                <w:sz w:val="21"/>
              </w:rPr>
            </w:pPr>
          </w:p>
        </w:tc>
        <w:tc>
          <w:tcPr>
            <w:tcW w:w="2303" w:type="dxa"/>
          </w:tcPr>
          <w:p w14:paraId="7A3B5EC3" w14:textId="77777777" w:rsidR="008E7DE8" w:rsidRPr="007C2984" w:rsidRDefault="008E7DE8" w:rsidP="00880ACA">
            <w:pPr>
              <w:spacing w:before="40" w:after="40"/>
              <w:jc w:val="center"/>
              <w:rPr>
                <w:rFonts w:cstheme="minorHAnsi"/>
                <w:sz w:val="21"/>
              </w:rPr>
            </w:pPr>
          </w:p>
        </w:tc>
        <w:tc>
          <w:tcPr>
            <w:tcW w:w="2303" w:type="dxa"/>
          </w:tcPr>
          <w:p w14:paraId="52AF474A" w14:textId="77777777" w:rsidR="008E7DE8" w:rsidRPr="007C2984" w:rsidRDefault="008E7DE8" w:rsidP="00880ACA">
            <w:pPr>
              <w:spacing w:before="40" w:after="40"/>
              <w:jc w:val="center"/>
              <w:rPr>
                <w:rFonts w:cstheme="minorHAnsi"/>
                <w:sz w:val="21"/>
              </w:rPr>
            </w:pPr>
          </w:p>
        </w:tc>
      </w:tr>
      <w:tr w:rsidR="008E7DE8" w:rsidRPr="00126B00" w14:paraId="08FDD540" w14:textId="77777777" w:rsidTr="00E93406">
        <w:tc>
          <w:tcPr>
            <w:tcW w:w="2303" w:type="dxa"/>
          </w:tcPr>
          <w:p w14:paraId="4DBAEBE9" w14:textId="77777777" w:rsidR="008E7DE8" w:rsidRPr="007C2984" w:rsidRDefault="008E7DE8" w:rsidP="00880ACA">
            <w:pPr>
              <w:spacing w:before="40" w:after="40"/>
              <w:rPr>
                <w:rFonts w:cstheme="minorHAnsi"/>
                <w:sz w:val="21"/>
              </w:rPr>
            </w:pPr>
            <w:r w:rsidRPr="007C2984">
              <w:rPr>
                <w:rFonts w:cstheme="minorHAnsi"/>
                <w:sz w:val="21"/>
              </w:rPr>
              <w:t>4. (*)</w:t>
            </w:r>
          </w:p>
        </w:tc>
        <w:tc>
          <w:tcPr>
            <w:tcW w:w="2303" w:type="dxa"/>
          </w:tcPr>
          <w:p w14:paraId="16F93252" w14:textId="77777777" w:rsidR="008E7DE8" w:rsidRPr="007C2984" w:rsidRDefault="008E7DE8" w:rsidP="00880ACA">
            <w:pPr>
              <w:spacing w:before="40" w:after="40"/>
              <w:jc w:val="center"/>
              <w:rPr>
                <w:rFonts w:cstheme="minorHAnsi"/>
                <w:sz w:val="21"/>
              </w:rPr>
            </w:pPr>
          </w:p>
        </w:tc>
        <w:tc>
          <w:tcPr>
            <w:tcW w:w="2303" w:type="dxa"/>
          </w:tcPr>
          <w:p w14:paraId="710C441C" w14:textId="77777777" w:rsidR="008E7DE8" w:rsidRPr="007C2984" w:rsidRDefault="008E7DE8" w:rsidP="00880ACA">
            <w:pPr>
              <w:spacing w:before="40" w:after="40"/>
              <w:jc w:val="center"/>
              <w:rPr>
                <w:rFonts w:cstheme="minorHAnsi"/>
                <w:sz w:val="21"/>
              </w:rPr>
            </w:pPr>
          </w:p>
        </w:tc>
        <w:tc>
          <w:tcPr>
            <w:tcW w:w="2303" w:type="dxa"/>
          </w:tcPr>
          <w:p w14:paraId="7E9DDB95" w14:textId="77777777" w:rsidR="008E7DE8" w:rsidRPr="007C2984" w:rsidRDefault="008E7DE8" w:rsidP="00880ACA">
            <w:pPr>
              <w:spacing w:before="40" w:after="40"/>
              <w:jc w:val="center"/>
              <w:rPr>
                <w:rFonts w:cstheme="minorHAnsi"/>
                <w:sz w:val="21"/>
              </w:rPr>
            </w:pPr>
          </w:p>
        </w:tc>
      </w:tr>
      <w:tr w:rsidR="008E7DE8" w:rsidRPr="00126B00" w14:paraId="17A78BA8" w14:textId="77777777" w:rsidTr="00E93406">
        <w:tc>
          <w:tcPr>
            <w:tcW w:w="2303" w:type="dxa"/>
          </w:tcPr>
          <w:p w14:paraId="0CEA9DF1" w14:textId="77777777" w:rsidR="008E7DE8" w:rsidRPr="007C2984" w:rsidRDefault="008E7DE8" w:rsidP="00880ACA">
            <w:pPr>
              <w:spacing w:before="40" w:after="40"/>
              <w:rPr>
                <w:rFonts w:cstheme="minorHAnsi"/>
                <w:sz w:val="21"/>
              </w:rPr>
            </w:pPr>
            <w:r w:rsidRPr="007C2984">
              <w:rPr>
                <w:rFonts w:cstheme="minorHAnsi"/>
                <w:sz w:val="21"/>
              </w:rPr>
              <w:t>5. (*)</w:t>
            </w:r>
          </w:p>
        </w:tc>
        <w:tc>
          <w:tcPr>
            <w:tcW w:w="2303" w:type="dxa"/>
          </w:tcPr>
          <w:p w14:paraId="1FB9E80A" w14:textId="77777777" w:rsidR="008E7DE8" w:rsidRPr="007C2984" w:rsidRDefault="008E7DE8" w:rsidP="00880ACA">
            <w:pPr>
              <w:spacing w:before="40" w:after="40"/>
              <w:jc w:val="center"/>
              <w:rPr>
                <w:rFonts w:cstheme="minorHAnsi"/>
                <w:sz w:val="21"/>
              </w:rPr>
            </w:pPr>
          </w:p>
        </w:tc>
        <w:tc>
          <w:tcPr>
            <w:tcW w:w="2303" w:type="dxa"/>
          </w:tcPr>
          <w:p w14:paraId="3A079808" w14:textId="77777777" w:rsidR="008E7DE8" w:rsidRPr="007C2984" w:rsidRDefault="008E7DE8" w:rsidP="00880ACA">
            <w:pPr>
              <w:spacing w:before="40" w:after="40"/>
              <w:jc w:val="center"/>
              <w:rPr>
                <w:rFonts w:cstheme="minorHAnsi"/>
                <w:sz w:val="21"/>
              </w:rPr>
            </w:pPr>
          </w:p>
        </w:tc>
        <w:tc>
          <w:tcPr>
            <w:tcW w:w="2303" w:type="dxa"/>
          </w:tcPr>
          <w:p w14:paraId="506040EC" w14:textId="77777777" w:rsidR="008E7DE8" w:rsidRPr="007C2984" w:rsidRDefault="008E7DE8" w:rsidP="00880ACA">
            <w:pPr>
              <w:spacing w:before="40" w:after="40"/>
              <w:jc w:val="center"/>
              <w:rPr>
                <w:rFonts w:cstheme="minorHAnsi"/>
                <w:sz w:val="21"/>
              </w:rPr>
            </w:pPr>
          </w:p>
        </w:tc>
      </w:tr>
      <w:tr w:rsidR="008E7DE8" w:rsidRPr="00126B00" w14:paraId="232DA706" w14:textId="77777777" w:rsidTr="00E93406">
        <w:tc>
          <w:tcPr>
            <w:tcW w:w="2303" w:type="dxa"/>
          </w:tcPr>
          <w:p w14:paraId="11A5716B" w14:textId="562140EE" w:rsidR="008E7DE8" w:rsidRPr="007C2984" w:rsidRDefault="00632EF6" w:rsidP="00880ACA">
            <w:pPr>
              <w:spacing w:before="40" w:after="40"/>
              <w:rPr>
                <w:rFonts w:cstheme="minorHAnsi"/>
                <w:sz w:val="21"/>
              </w:rPr>
            </w:pPr>
            <w:r w:rsidRPr="007C2984">
              <w:rPr>
                <w:rFonts w:cstheme="minorHAnsi"/>
                <w:sz w:val="21"/>
              </w:rPr>
              <w:t>6</w:t>
            </w:r>
            <w:r w:rsidR="008E7DE8" w:rsidRPr="007C2984">
              <w:rPr>
                <w:rFonts w:cstheme="minorHAnsi"/>
                <w:sz w:val="21"/>
              </w:rPr>
              <w:t>. (*)</w:t>
            </w:r>
          </w:p>
        </w:tc>
        <w:tc>
          <w:tcPr>
            <w:tcW w:w="2303" w:type="dxa"/>
          </w:tcPr>
          <w:p w14:paraId="12FCD0FE" w14:textId="77777777" w:rsidR="008E7DE8" w:rsidRPr="007C2984" w:rsidRDefault="008E7DE8" w:rsidP="00880ACA">
            <w:pPr>
              <w:spacing w:before="40" w:after="40"/>
              <w:jc w:val="center"/>
              <w:rPr>
                <w:rFonts w:cstheme="minorHAnsi"/>
                <w:sz w:val="21"/>
              </w:rPr>
            </w:pPr>
          </w:p>
        </w:tc>
        <w:tc>
          <w:tcPr>
            <w:tcW w:w="2303" w:type="dxa"/>
          </w:tcPr>
          <w:p w14:paraId="07EA5FD1" w14:textId="77777777" w:rsidR="008E7DE8" w:rsidRPr="007C2984" w:rsidRDefault="008E7DE8" w:rsidP="00880ACA">
            <w:pPr>
              <w:spacing w:before="40" w:after="40"/>
              <w:jc w:val="center"/>
              <w:rPr>
                <w:rFonts w:cstheme="minorHAnsi"/>
                <w:sz w:val="21"/>
              </w:rPr>
            </w:pPr>
          </w:p>
        </w:tc>
        <w:tc>
          <w:tcPr>
            <w:tcW w:w="2303" w:type="dxa"/>
          </w:tcPr>
          <w:p w14:paraId="456A899A" w14:textId="77777777" w:rsidR="008E7DE8" w:rsidRPr="007C2984" w:rsidRDefault="008E7DE8" w:rsidP="00880ACA">
            <w:pPr>
              <w:spacing w:before="40" w:after="40"/>
              <w:jc w:val="center"/>
              <w:rPr>
                <w:rFonts w:cstheme="minorHAnsi"/>
                <w:sz w:val="21"/>
              </w:rPr>
            </w:pPr>
          </w:p>
        </w:tc>
      </w:tr>
      <w:tr w:rsidR="008E7DE8" w:rsidRPr="00126B00" w14:paraId="24DD0CED" w14:textId="77777777" w:rsidTr="00E93406">
        <w:tc>
          <w:tcPr>
            <w:tcW w:w="2303" w:type="dxa"/>
          </w:tcPr>
          <w:p w14:paraId="296D4EFF" w14:textId="77777777" w:rsidR="008E7DE8" w:rsidRPr="007C2984" w:rsidRDefault="008E7DE8" w:rsidP="008A5378">
            <w:pPr>
              <w:spacing w:before="40" w:after="40"/>
              <w:jc w:val="right"/>
              <w:rPr>
                <w:rFonts w:cstheme="minorHAnsi"/>
                <w:sz w:val="21"/>
              </w:rPr>
            </w:pPr>
            <w:r w:rsidRPr="007C2984">
              <w:rPr>
                <w:rFonts w:cstheme="minorHAnsi"/>
                <w:sz w:val="21"/>
              </w:rPr>
              <w:t>Celkom</w:t>
            </w:r>
          </w:p>
        </w:tc>
        <w:tc>
          <w:tcPr>
            <w:tcW w:w="2303" w:type="dxa"/>
          </w:tcPr>
          <w:p w14:paraId="617C60DB" w14:textId="77777777" w:rsidR="008E7DE8" w:rsidRPr="007C2984" w:rsidRDefault="008E7DE8" w:rsidP="00880ACA">
            <w:pPr>
              <w:spacing w:before="40" w:after="40"/>
              <w:jc w:val="center"/>
              <w:rPr>
                <w:rFonts w:cstheme="minorHAnsi"/>
                <w:sz w:val="21"/>
              </w:rPr>
            </w:pPr>
          </w:p>
        </w:tc>
        <w:tc>
          <w:tcPr>
            <w:tcW w:w="2303" w:type="dxa"/>
          </w:tcPr>
          <w:p w14:paraId="7B9C91B0" w14:textId="77777777" w:rsidR="008E7DE8" w:rsidRPr="007C2984" w:rsidRDefault="008E7DE8" w:rsidP="00880ACA">
            <w:pPr>
              <w:spacing w:before="40" w:after="40"/>
              <w:jc w:val="center"/>
              <w:rPr>
                <w:rFonts w:cstheme="minorHAnsi"/>
                <w:sz w:val="21"/>
              </w:rPr>
            </w:pPr>
          </w:p>
        </w:tc>
        <w:tc>
          <w:tcPr>
            <w:tcW w:w="2303" w:type="dxa"/>
          </w:tcPr>
          <w:p w14:paraId="408E0EDD" w14:textId="77777777" w:rsidR="008E7DE8" w:rsidRPr="007C2984" w:rsidRDefault="008E7DE8" w:rsidP="00880ACA">
            <w:pPr>
              <w:spacing w:before="40" w:after="40"/>
              <w:jc w:val="center"/>
              <w:rPr>
                <w:rFonts w:cstheme="minorHAnsi"/>
                <w:sz w:val="21"/>
              </w:rPr>
            </w:pPr>
          </w:p>
        </w:tc>
      </w:tr>
      <w:tr w:rsidR="008E7DE8" w:rsidRPr="00126B00" w14:paraId="31227EFB" w14:textId="77777777" w:rsidTr="00E93406">
        <w:trPr>
          <w:cantSplit/>
        </w:trPr>
        <w:tc>
          <w:tcPr>
            <w:tcW w:w="9212" w:type="dxa"/>
            <w:gridSpan w:val="4"/>
          </w:tcPr>
          <w:p w14:paraId="4F45B55E" w14:textId="77777777" w:rsidR="008E7DE8" w:rsidRPr="007C2984" w:rsidRDefault="008E7DE8" w:rsidP="00880ACA">
            <w:pPr>
              <w:spacing w:before="40" w:after="40"/>
              <w:rPr>
                <w:rFonts w:cstheme="minorHAnsi"/>
                <w:sz w:val="16"/>
                <w:szCs w:val="18"/>
              </w:rPr>
            </w:pPr>
            <w:r w:rsidRPr="007C2984">
              <w:rPr>
                <w:rFonts w:cstheme="minorHAnsi"/>
                <w:sz w:val="16"/>
                <w:szCs w:val="18"/>
              </w:rPr>
              <w:t>(*) Priložte jeden „informačný hárok o prepojenom podniku“ za každý podnik.</w:t>
            </w:r>
          </w:p>
          <w:p w14:paraId="404BA5C0" w14:textId="77777777" w:rsidR="008E7DE8" w:rsidRPr="007C2984" w:rsidRDefault="008E7DE8" w:rsidP="00880ACA">
            <w:pPr>
              <w:spacing w:before="40" w:after="40"/>
              <w:rPr>
                <w:rFonts w:cstheme="minorHAnsi"/>
                <w:sz w:val="16"/>
                <w:szCs w:val="18"/>
              </w:rPr>
            </w:pPr>
            <w:r w:rsidRPr="007C2984">
              <w:rPr>
                <w:rFonts w:cstheme="minorHAnsi"/>
                <w:sz w:val="16"/>
                <w:szCs w:val="18"/>
              </w:rPr>
              <w:t>(**)</w:t>
            </w:r>
            <w:r w:rsidR="00344E93" w:rsidRPr="007C2984">
              <w:rPr>
                <w:rFonts w:cstheme="minorHAnsi"/>
                <w:sz w:val="16"/>
                <w:szCs w:val="18"/>
              </w:rPr>
              <w:t>V tisíckach EUR (konverzný kurz 30,126</w:t>
            </w:r>
            <w:r w:rsidR="009D002E" w:rsidRPr="007C2984">
              <w:rPr>
                <w:rFonts w:cstheme="minorHAnsi"/>
                <w:sz w:val="16"/>
                <w:szCs w:val="18"/>
              </w:rPr>
              <w:t>0</w:t>
            </w:r>
            <w:r w:rsidR="00344E93" w:rsidRPr="007C2984">
              <w:rPr>
                <w:rFonts w:cstheme="minorHAnsi"/>
                <w:sz w:val="16"/>
                <w:szCs w:val="18"/>
              </w:rPr>
              <w:t>).</w:t>
            </w:r>
          </w:p>
        </w:tc>
      </w:tr>
    </w:tbl>
    <w:p w14:paraId="136E40EC" w14:textId="77777777" w:rsidR="008E7DE8" w:rsidRPr="007C2984" w:rsidRDefault="008E7DE8" w:rsidP="008E7DE8">
      <w:pPr>
        <w:jc w:val="center"/>
        <w:rPr>
          <w:rFonts w:cstheme="minorHAnsi"/>
          <w:sz w:val="22"/>
        </w:rPr>
      </w:pPr>
    </w:p>
    <w:p w14:paraId="07BD5A21" w14:textId="77777777" w:rsidR="008E7DE8" w:rsidRPr="007C2984" w:rsidRDefault="008E7DE8" w:rsidP="008E7DE8">
      <w:pPr>
        <w:jc w:val="both"/>
        <w:rPr>
          <w:rFonts w:cstheme="minorHAnsi"/>
          <w:sz w:val="22"/>
        </w:rPr>
      </w:pPr>
      <w:r w:rsidRPr="007C2984">
        <w:rPr>
          <w:rFonts w:cstheme="minorHAnsi"/>
          <w:sz w:val="22"/>
        </w:rPr>
        <w:t>Údaje zapísané v riadku „Celkom“ vo vyššie uvedenej tabuľke sa majú uviesť v treťom riadku (ktorý sa týka prepojených podnikov) tabuľky, ktorá tvorí prílohu k vyhláseniu.</w:t>
      </w:r>
    </w:p>
    <w:p w14:paraId="063766E7" w14:textId="77777777" w:rsidR="00233C8D" w:rsidRPr="007C2984" w:rsidRDefault="00233C8D" w:rsidP="008E7DE8">
      <w:pPr>
        <w:jc w:val="both"/>
        <w:rPr>
          <w:rFonts w:cstheme="minorHAnsi"/>
        </w:rPr>
        <w:sectPr w:rsidR="00233C8D" w:rsidRPr="007C2984" w:rsidSect="00BC45A8">
          <w:footnotePr>
            <w:numRestart w:val="eachSect"/>
          </w:footnotePr>
          <w:pgSz w:w="11906" w:h="16838"/>
          <w:pgMar w:top="1702" w:right="1417" w:bottom="1417" w:left="1417" w:header="708" w:footer="708" w:gutter="0"/>
          <w:cols w:space="708"/>
        </w:sectPr>
      </w:pPr>
    </w:p>
    <w:p w14:paraId="16736744" w14:textId="77777777" w:rsidR="006F7372" w:rsidRPr="007C2984" w:rsidRDefault="006F7372" w:rsidP="008E7DE8">
      <w:pPr>
        <w:jc w:val="both"/>
        <w:rPr>
          <w:rFonts w:cstheme="minorHAnsi"/>
        </w:rPr>
      </w:pPr>
    </w:p>
    <w:p w14:paraId="644D49C8" w14:textId="77777777" w:rsidR="008E7DE8" w:rsidRPr="007C2984" w:rsidRDefault="008E7DE8" w:rsidP="008E7DE8">
      <w:pPr>
        <w:jc w:val="center"/>
        <w:outlineLvl w:val="0"/>
        <w:rPr>
          <w:rFonts w:cstheme="minorHAnsi"/>
          <w:sz w:val="22"/>
        </w:rPr>
      </w:pPr>
      <w:r w:rsidRPr="007C2984">
        <w:rPr>
          <w:rFonts w:cstheme="minorHAnsi"/>
          <w:sz w:val="22"/>
        </w:rPr>
        <w:t>INFORMAČNÝ HÁROK O PREPOJENOM PODNIKU</w:t>
      </w:r>
    </w:p>
    <w:p w14:paraId="041472B3" w14:textId="77777777" w:rsidR="008E7DE8" w:rsidRPr="007C2984" w:rsidRDefault="008E7DE8" w:rsidP="008E7DE8">
      <w:pPr>
        <w:jc w:val="center"/>
        <w:rPr>
          <w:rFonts w:cstheme="minorHAnsi"/>
          <w:sz w:val="22"/>
        </w:rPr>
      </w:pPr>
    </w:p>
    <w:p w14:paraId="1F80E5DE" w14:textId="77777777" w:rsidR="008E7DE8" w:rsidRPr="007C2984" w:rsidRDefault="008E7DE8" w:rsidP="008E7DE8">
      <w:pPr>
        <w:jc w:val="center"/>
        <w:rPr>
          <w:rFonts w:cstheme="minorHAnsi"/>
          <w:sz w:val="22"/>
        </w:rPr>
      </w:pPr>
      <w:r w:rsidRPr="007C2984">
        <w:rPr>
          <w:rFonts w:cstheme="minorHAnsi"/>
          <w:sz w:val="22"/>
        </w:rPr>
        <w:t>(len za prepojené podniky nezahrnuté v rámci konsolidácie do tabuľky B)</w:t>
      </w:r>
    </w:p>
    <w:p w14:paraId="2EFF28E7" w14:textId="77777777" w:rsidR="008E7DE8" w:rsidRPr="007C2984" w:rsidRDefault="008E7DE8" w:rsidP="008E7DE8">
      <w:pPr>
        <w:jc w:val="center"/>
        <w:rPr>
          <w:rFonts w:cstheme="minorHAnsi"/>
          <w:sz w:val="22"/>
        </w:rPr>
      </w:pPr>
    </w:p>
    <w:p w14:paraId="0DD0E2B0" w14:textId="77777777" w:rsidR="008E7DE8" w:rsidRPr="007C2984" w:rsidRDefault="008E7DE8" w:rsidP="008E7DE8">
      <w:pPr>
        <w:jc w:val="both"/>
        <w:outlineLvl w:val="0"/>
        <w:rPr>
          <w:rFonts w:cstheme="minorHAnsi"/>
          <w:b/>
          <w:bCs w:val="0"/>
          <w:sz w:val="22"/>
        </w:rPr>
      </w:pPr>
      <w:r w:rsidRPr="007C2984">
        <w:rPr>
          <w:rFonts w:cstheme="minorHAnsi"/>
          <w:sz w:val="22"/>
        </w:rPr>
        <w:t xml:space="preserve">1. </w:t>
      </w:r>
      <w:r w:rsidRPr="007C2984">
        <w:rPr>
          <w:rFonts w:cstheme="minorHAnsi"/>
          <w:b/>
          <w:bCs w:val="0"/>
          <w:sz w:val="22"/>
        </w:rPr>
        <w:t>Presná identifikácia podniku</w:t>
      </w:r>
    </w:p>
    <w:p w14:paraId="21953954" w14:textId="77777777" w:rsidR="008E7DE8" w:rsidRPr="007C2984" w:rsidRDefault="008E7DE8" w:rsidP="008E7DE8">
      <w:pPr>
        <w:ind w:left="198"/>
        <w:jc w:val="both"/>
        <w:rPr>
          <w:rFonts w:cstheme="minorHAnsi"/>
          <w:sz w:val="22"/>
        </w:rPr>
      </w:pPr>
    </w:p>
    <w:p w14:paraId="74C5189D" w14:textId="77777777" w:rsidR="00FB205A" w:rsidRPr="007C2984" w:rsidRDefault="00FB205A" w:rsidP="00FB205A">
      <w:pPr>
        <w:spacing w:line="360" w:lineRule="auto"/>
        <w:ind w:left="198"/>
        <w:rPr>
          <w:rFonts w:cstheme="minorHAnsi"/>
          <w:sz w:val="22"/>
        </w:rPr>
      </w:pPr>
      <w:r w:rsidRPr="007C2984">
        <w:rPr>
          <w:rFonts w:cstheme="minorHAnsi"/>
          <w:sz w:val="22"/>
        </w:rPr>
        <w:t>Názov alebo obchodné meno: ................................................................................................................................</w:t>
      </w:r>
    </w:p>
    <w:p w14:paraId="484E3BB7" w14:textId="77777777" w:rsidR="00FB205A" w:rsidRPr="007C2984" w:rsidRDefault="00FB205A" w:rsidP="00FB205A">
      <w:pPr>
        <w:spacing w:line="360" w:lineRule="auto"/>
        <w:ind w:left="198"/>
        <w:rPr>
          <w:rFonts w:cstheme="minorHAnsi"/>
          <w:sz w:val="22"/>
        </w:rPr>
      </w:pPr>
      <w:r w:rsidRPr="007C2984">
        <w:rPr>
          <w:rFonts w:cstheme="minorHAnsi"/>
          <w:sz w:val="22"/>
        </w:rPr>
        <w:t>Adresa (sídla): ................................................................................................................................</w:t>
      </w:r>
    </w:p>
    <w:p w14:paraId="7C55BEE8" w14:textId="77777777" w:rsidR="00E93406" w:rsidRPr="007C2984" w:rsidRDefault="00FB205A" w:rsidP="00FB205A">
      <w:pPr>
        <w:spacing w:line="360" w:lineRule="auto"/>
        <w:ind w:left="198"/>
        <w:rPr>
          <w:rFonts w:cstheme="minorHAnsi"/>
          <w:sz w:val="22"/>
        </w:rPr>
      </w:pPr>
      <w:r w:rsidRPr="007C2984">
        <w:rPr>
          <w:rFonts w:cstheme="minorHAnsi"/>
          <w:sz w:val="22"/>
        </w:rPr>
        <w:t>IČO: .......................................................................................................................</w:t>
      </w:r>
    </w:p>
    <w:p w14:paraId="0089CBE9" w14:textId="77777777" w:rsidR="00FB205A" w:rsidRPr="007C2984" w:rsidRDefault="00FB205A" w:rsidP="00FB205A">
      <w:pPr>
        <w:spacing w:line="360" w:lineRule="auto"/>
        <w:ind w:left="198"/>
        <w:rPr>
          <w:rFonts w:cstheme="minorHAnsi"/>
          <w:sz w:val="22"/>
        </w:rPr>
      </w:pPr>
      <w:r w:rsidRPr="007C2984">
        <w:rPr>
          <w:rFonts w:cstheme="minorHAnsi"/>
          <w:sz w:val="22"/>
        </w:rPr>
        <w:t>DIČ: .......................................................................................................................</w:t>
      </w:r>
    </w:p>
    <w:p w14:paraId="41606669" w14:textId="77777777" w:rsidR="00FB205A" w:rsidRPr="007C2984" w:rsidRDefault="00FB205A" w:rsidP="00FB205A">
      <w:pPr>
        <w:spacing w:line="360" w:lineRule="auto"/>
        <w:ind w:left="198"/>
        <w:rPr>
          <w:rFonts w:cstheme="minorHAnsi"/>
          <w:sz w:val="22"/>
        </w:rPr>
      </w:pPr>
      <w:r w:rsidRPr="007C2984">
        <w:rPr>
          <w:rFonts w:cstheme="minorHAnsi"/>
          <w:sz w:val="22"/>
        </w:rPr>
        <w:t>Meno, priezvisko a titul štatutárneho zástupcu</w:t>
      </w:r>
      <w:r w:rsidR="00BA6B23" w:rsidRPr="007C2984">
        <w:rPr>
          <w:rStyle w:val="Odkaznapoznmkupodiarou"/>
          <w:rFonts w:cstheme="minorHAnsi"/>
          <w:sz w:val="22"/>
        </w:rPr>
        <w:footnoteReference w:customMarkFollows="1" w:id="20"/>
        <w:t>1</w:t>
      </w:r>
      <w:r w:rsidRPr="007C2984">
        <w:rPr>
          <w:rFonts w:cstheme="minorHAnsi"/>
          <w:sz w:val="22"/>
        </w:rPr>
        <w:t>: ................................................................................................................................</w:t>
      </w:r>
    </w:p>
    <w:p w14:paraId="2A45AFE6" w14:textId="77777777" w:rsidR="008E7DE8" w:rsidRPr="007C2984" w:rsidRDefault="008E7DE8" w:rsidP="008E7DE8">
      <w:pPr>
        <w:ind w:left="198"/>
        <w:jc w:val="both"/>
        <w:rPr>
          <w:rFonts w:cstheme="minorHAnsi"/>
          <w:b/>
          <w:bCs w:val="0"/>
          <w:sz w:val="22"/>
        </w:rPr>
      </w:pPr>
    </w:p>
    <w:p w14:paraId="4E79E31F" w14:textId="77777777" w:rsidR="008E7DE8" w:rsidRPr="007C2984" w:rsidRDefault="008E7DE8" w:rsidP="008E7DE8">
      <w:pPr>
        <w:jc w:val="both"/>
        <w:outlineLvl w:val="0"/>
        <w:rPr>
          <w:rFonts w:cstheme="minorHAnsi"/>
          <w:b/>
          <w:bCs w:val="0"/>
          <w:sz w:val="22"/>
        </w:rPr>
      </w:pPr>
      <w:r w:rsidRPr="007C2984">
        <w:rPr>
          <w:rFonts w:cstheme="minorHAnsi"/>
          <w:sz w:val="22"/>
        </w:rPr>
        <w:t xml:space="preserve">2. </w:t>
      </w:r>
      <w:r w:rsidRPr="007C2984">
        <w:rPr>
          <w:rFonts w:cstheme="minorHAnsi"/>
          <w:b/>
          <w:bCs w:val="0"/>
          <w:sz w:val="22"/>
        </w:rPr>
        <w:t>Údaje o podniku</w:t>
      </w:r>
    </w:p>
    <w:p w14:paraId="350AEA90" w14:textId="77777777" w:rsidR="008E7DE8" w:rsidRPr="007C2984" w:rsidRDefault="008E7DE8" w:rsidP="008E7DE8">
      <w:pPr>
        <w:jc w:val="both"/>
        <w:rPr>
          <w:rFonts w:cstheme="minorHAnsi"/>
          <w:sz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126"/>
        <w:gridCol w:w="1843"/>
        <w:gridCol w:w="2054"/>
      </w:tblGrid>
      <w:tr w:rsidR="008E7DE8" w:rsidRPr="00126B00" w14:paraId="5C2B4620" w14:textId="77777777" w:rsidTr="00E93406">
        <w:trPr>
          <w:cantSplit/>
        </w:trPr>
        <w:tc>
          <w:tcPr>
            <w:tcW w:w="8858" w:type="dxa"/>
            <w:gridSpan w:val="4"/>
          </w:tcPr>
          <w:p w14:paraId="7ED56908" w14:textId="77777777" w:rsidR="008E7DE8" w:rsidRPr="007C2984" w:rsidRDefault="008E7DE8" w:rsidP="00880ACA">
            <w:pPr>
              <w:spacing w:before="40" w:after="40"/>
              <w:jc w:val="both"/>
              <w:rPr>
                <w:rFonts w:cstheme="minorHAnsi"/>
                <w:sz w:val="21"/>
              </w:rPr>
            </w:pPr>
            <w:r w:rsidRPr="007C2984">
              <w:rPr>
                <w:rFonts w:cstheme="minorHAnsi"/>
                <w:sz w:val="21"/>
              </w:rPr>
              <w:t>Referenčné obdobie:</w:t>
            </w:r>
          </w:p>
        </w:tc>
      </w:tr>
      <w:tr w:rsidR="008E7DE8" w:rsidRPr="00126B00" w14:paraId="2F6DAD0C" w14:textId="77777777" w:rsidTr="00E93406">
        <w:tc>
          <w:tcPr>
            <w:tcW w:w="2835" w:type="dxa"/>
          </w:tcPr>
          <w:p w14:paraId="032E1AF6" w14:textId="77777777" w:rsidR="008E7DE8" w:rsidRPr="007C2984" w:rsidRDefault="008E7DE8" w:rsidP="00880ACA">
            <w:pPr>
              <w:spacing w:before="40" w:after="40"/>
              <w:jc w:val="both"/>
              <w:rPr>
                <w:rFonts w:cstheme="minorHAnsi"/>
                <w:sz w:val="21"/>
              </w:rPr>
            </w:pPr>
          </w:p>
        </w:tc>
        <w:tc>
          <w:tcPr>
            <w:tcW w:w="2126" w:type="dxa"/>
          </w:tcPr>
          <w:p w14:paraId="1ACD00F9" w14:textId="77777777" w:rsidR="008E7DE8" w:rsidRPr="007C2984" w:rsidRDefault="008E7DE8" w:rsidP="00880ACA">
            <w:pPr>
              <w:spacing w:before="40" w:after="40"/>
              <w:jc w:val="center"/>
              <w:rPr>
                <w:rFonts w:cstheme="minorHAnsi"/>
                <w:sz w:val="21"/>
              </w:rPr>
            </w:pPr>
            <w:r w:rsidRPr="007C2984">
              <w:rPr>
                <w:rFonts w:cstheme="minorHAnsi"/>
                <w:sz w:val="21"/>
              </w:rPr>
              <w:t>Počet zamestnancov (RPJ)</w:t>
            </w:r>
          </w:p>
        </w:tc>
        <w:tc>
          <w:tcPr>
            <w:tcW w:w="1843" w:type="dxa"/>
          </w:tcPr>
          <w:p w14:paraId="45AB0D60" w14:textId="77777777" w:rsidR="008E7DE8" w:rsidRPr="007C2984" w:rsidRDefault="008E7DE8" w:rsidP="00880ACA">
            <w:pPr>
              <w:spacing w:before="40" w:after="40"/>
              <w:jc w:val="center"/>
              <w:rPr>
                <w:rFonts w:cstheme="minorHAnsi"/>
                <w:sz w:val="21"/>
              </w:rPr>
            </w:pPr>
            <w:r w:rsidRPr="007C2984">
              <w:rPr>
                <w:rFonts w:cstheme="minorHAnsi"/>
                <w:sz w:val="21"/>
              </w:rPr>
              <w:t>Ročný obrat (*)</w:t>
            </w:r>
          </w:p>
        </w:tc>
        <w:tc>
          <w:tcPr>
            <w:tcW w:w="2054" w:type="dxa"/>
          </w:tcPr>
          <w:p w14:paraId="4E2D0034" w14:textId="65C6C261" w:rsidR="008E7DE8" w:rsidRPr="007C2984" w:rsidRDefault="00BC45A8" w:rsidP="00BA6B23">
            <w:pPr>
              <w:spacing w:before="40" w:after="40"/>
              <w:jc w:val="center"/>
              <w:rPr>
                <w:rFonts w:cstheme="minorHAnsi"/>
                <w:sz w:val="21"/>
              </w:rPr>
            </w:pPr>
            <w:r w:rsidRPr="007C2984">
              <w:rPr>
                <w:rFonts w:cstheme="minorHAnsi"/>
                <w:sz w:val="21"/>
              </w:rPr>
              <w:t>Bilančná suma</w:t>
            </w:r>
            <w:r w:rsidR="008E7DE8" w:rsidRPr="007C2984">
              <w:rPr>
                <w:rFonts w:cstheme="minorHAnsi"/>
                <w:sz w:val="21"/>
              </w:rPr>
              <w:t xml:space="preserve"> (*)</w:t>
            </w:r>
            <w:r w:rsidR="00BA6B23" w:rsidRPr="007C2984">
              <w:rPr>
                <w:rStyle w:val="Odkaznapoznmkupodiarou"/>
                <w:rFonts w:cstheme="minorHAnsi"/>
                <w:sz w:val="21"/>
              </w:rPr>
              <w:footnoteReference w:customMarkFollows="1" w:id="21"/>
              <w:t>2</w:t>
            </w:r>
          </w:p>
        </w:tc>
      </w:tr>
      <w:tr w:rsidR="008E7DE8" w:rsidRPr="00126B00" w14:paraId="2147CCBE" w14:textId="77777777" w:rsidTr="00E93406">
        <w:tc>
          <w:tcPr>
            <w:tcW w:w="2835" w:type="dxa"/>
          </w:tcPr>
          <w:p w14:paraId="1D947D41" w14:textId="77777777" w:rsidR="008E7DE8" w:rsidRPr="007C2984" w:rsidRDefault="008E7DE8" w:rsidP="00880ACA">
            <w:pPr>
              <w:spacing w:before="40" w:after="40"/>
              <w:jc w:val="both"/>
              <w:rPr>
                <w:rFonts w:cstheme="minorHAnsi"/>
                <w:sz w:val="21"/>
              </w:rPr>
            </w:pPr>
            <w:r w:rsidRPr="007C2984">
              <w:rPr>
                <w:rFonts w:cstheme="minorHAnsi"/>
                <w:sz w:val="21"/>
              </w:rPr>
              <w:t>Celkom</w:t>
            </w:r>
          </w:p>
        </w:tc>
        <w:tc>
          <w:tcPr>
            <w:tcW w:w="2126" w:type="dxa"/>
          </w:tcPr>
          <w:p w14:paraId="6495DC8F" w14:textId="77777777" w:rsidR="008E7DE8" w:rsidRPr="007C2984" w:rsidRDefault="008E7DE8" w:rsidP="00880ACA">
            <w:pPr>
              <w:spacing w:before="40" w:after="40"/>
              <w:jc w:val="both"/>
              <w:rPr>
                <w:rFonts w:cstheme="minorHAnsi"/>
                <w:sz w:val="21"/>
              </w:rPr>
            </w:pPr>
          </w:p>
        </w:tc>
        <w:tc>
          <w:tcPr>
            <w:tcW w:w="1843" w:type="dxa"/>
          </w:tcPr>
          <w:p w14:paraId="643B51C2" w14:textId="77777777" w:rsidR="008E7DE8" w:rsidRPr="007C2984" w:rsidRDefault="008E7DE8" w:rsidP="00880ACA">
            <w:pPr>
              <w:spacing w:before="40" w:after="40"/>
              <w:jc w:val="both"/>
              <w:rPr>
                <w:rFonts w:cstheme="minorHAnsi"/>
                <w:sz w:val="21"/>
              </w:rPr>
            </w:pPr>
          </w:p>
        </w:tc>
        <w:tc>
          <w:tcPr>
            <w:tcW w:w="2054" w:type="dxa"/>
          </w:tcPr>
          <w:p w14:paraId="52BC6A53" w14:textId="77777777" w:rsidR="008E7DE8" w:rsidRPr="007C2984" w:rsidRDefault="008E7DE8" w:rsidP="00880ACA">
            <w:pPr>
              <w:spacing w:before="40" w:after="40"/>
              <w:jc w:val="both"/>
              <w:rPr>
                <w:rFonts w:cstheme="minorHAnsi"/>
                <w:sz w:val="21"/>
              </w:rPr>
            </w:pPr>
          </w:p>
        </w:tc>
      </w:tr>
      <w:tr w:rsidR="008E7DE8" w:rsidRPr="00126B00" w14:paraId="70106035" w14:textId="77777777" w:rsidTr="00E93406">
        <w:trPr>
          <w:cantSplit/>
        </w:trPr>
        <w:tc>
          <w:tcPr>
            <w:tcW w:w="8858" w:type="dxa"/>
            <w:gridSpan w:val="4"/>
          </w:tcPr>
          <w:p w14:paraId="5A865FA7" w14:textId="77777777" w:rsidR="008E7DE8" w:rsidRPr="007C2984" w:rsidRDefault="008E7DE8" w:rsidP="00880ACA">
            <w:pPr>
              <w:spacing w:before="40" w:after="40"/>
              <w:jc w:val="both"/>
              <w:rPr>
                <w:rFonts w:cstheme="minorHAnsi"/>
                <w:sz w:val="16"/>
                <w:szCs w:val="16"/>
              </w:rPr>
            </w:pPr>
            <w:r w:rsidRPr="007C2984">
              <w:rPr>
                <w:rFonts w:cstheme="minorHAnsi"/>
                <w:sz w:val="16"/>
                <w:szCs w:val="16"/>
              </w:rPr>
              <w:t>(*)</w:t>
            </w:r>
            <w:r w:rsidR="00344E93" w:rsidRPr="007C2984">
              <w:rPr>
                <w:rFonts w:cstheme="minorHAnsi"/>
                <w:sz w:val="16"/>
                <w:szCs w:val="16"/>
              </w:rPr>
              <w:t>V tisíckach EUR (konverzný kurz 30,126</w:t>
            </w:r>
            <w:r w:rsidR="009D002E" w:rsidRPr="007C2984">
              <w:rPr>
                <w:rFonts w:cstheme="minorHAnsi"/>
                <w:sz w:val="16"/>
                <w:szCs w:val="16"/>
              </w:rPr>
              <w:t>0</w:t>
            </w:r>
            <w:r w:rsidR="00344E93" w:rsidRPr="007C2984">
              <w:rPr>
                <w:rFonts w:cstheme="minorHAnsi"/>
                <w:sz w:val="16"/>
                <w:szCs w:val="16"/>
              </w:rPr>
              <w:t>).</w:t>
            </w:r>
          </w:p>
        </w:tc>
      </w:tr>
    </w:tbl>
    <w:p w14:paraId="3F47C997" w14:textId="77777777" w:rsidR="008E7DE8" w:rsidRPr="007C2984" w:rsidRDefault="008E7DE8" w:rsidP="008E7DE8">
      <w:pPr>
        <w:ind w:left="198"/>
        <w:jc w:val="both"/>
        <w:rPr>
          <w:rFonts w:cstheme="minorHAnsi"/>
        </w:rPr>
      </w:pPr>
    </w:p>
    <w:p w14:paraId="400D74E8" w14:textId="77777777" w:rsidR="008E7DE8" w:rsidRPr="007C2984" w:rsidRDefault="008E7DE8" w:rsidP="008E7DE8">
      <w:pPr>
        <w:ind w:left="198"/>
        <w:jc w:val="both"/>
        <w:rPr>
          <w:rFonts w:cstheme="minorHAnsi"/>
        </w:rPr>
      </w:pPr>
    </w:p>
    <w:p w14:paraId="5F4AB3F5" w14:textId="77777777" w:rsidR="008E7DE8" w:rsidRPr="007C2984" w:rsidRDefault="008E7DE8" w:rsidP="00EA5006">
      <w:pPr>
        <w:jc w:val="both"/>
        <w:outlineLvl w:val="0"/>
        <w:rPr>
          <w:rFonts w:cstheme="minorHAnsi"/>
          <w:sz w:val="22"/>
        </w:rPr>
      </w:pPr>
      <w:r w:rsidRPr="007C2984">
        <w:rPr>
          <w:rFonts w:cstheme="minorHAnsi"/>
          <w:sz w:val="22"/>
        </w:rPr>
        <w:t>Tieto údaje sa majú uviesť v tabuľke B(2) v prílohe B.</w:t>
      </w:r>
    </w:p>
    <w:p w14:paraId="4FE6A960" w14:textId="77777777" w:rsidR="008E7DE8" w:rsidRPr="007C2984" w:rsidRDefault="008E7DE8" w:rsidP="008E7DE8">
      <w:pPr>
        <w:ind w:left="198"/>
        <w:jc w:val="both"/>
        <w:rPr>
          <w:rFonts w:cstheme="minorHAnsi"/>
          <w:sz w:val="22"/>
        </w:rPr>
      </w:pPr>
    </w:p>
    <w:p w14:paraId="5EFCACE0" w14:textId="77777777" w:rsidR="008E7DE8" w:rsidRPr="007C2984" w:rsidRDefault="008E7DE8" w:rsidP="00EA5006">
      <w:pPr>
        <w:jc w:val="both"/>
        <w:rPr>
          <w:rFonts w:cstheme="minorHAnsi"/>
          <w:sz w:val="22"/>
        </w:rPr>
      </w:pPr>
      <w:r w:rsidRPr="007C2984">
        <w:rPr>
          <w:rFonts w:cstheme="minorHAnsi"/>
          <w:b/>
          <w:bCs w:val="0"/>
          <w:sz w:val="22"/>
        </w:rPr>
        <w:t>Upozornenie</w:t>
      </w:r>
      <w:r w:rsidRPr="007C2984">
        <w:rPr>
          <w:rFonts w:cstheme="minorHAnsi"/>
          <w:sz w:val="22"/>
        </w:rPr>
        <w:t>: Údaje o podnikoch, ktoré sú prepojené s</w:t>
      </w:r>
      <w:r w:rsidR="00FB205A" w:rsidRPr="007C2984">
        <w:rPr>
          <w:rFonts w:cstheme="minorHAnsi"/>
          <w:sz w:val="22"/>
        </w:rPr>
        <w:t> </w:t>
      </w:r>
      <w:r w:rsidRPr="007C2984">
        <w:rPr>
          <w:rFonts w:cstheme="minorHAnsi"/>
          <w:sz w:val="22"/>
        </w:rPr>
        <w:t>podnikom</w:t>
      </w:r>
      <w:r w:rsidR="00FB205A" w:rsidRPr="007C2984">
        <w:rPr>
          <w:rFonts w:cstheme="minorHAnsi"/>
          <w:sz w:val="22"/>
        </w:rPr>
        <w:t>-</w:t>
      </w:r>
      <w:r w:rsidR="00DB0335" w:rsidRPr="007C2984">
        <w:rPr>
          <w:rFonts w:cstheme="minorHAnsi"/>
          <w:sz w:val="22"/>
        </w:rPr>
        <w:t xml:space="preserve"> </w:t>
      </w:r>
      <w:r w:rsidR="00FB205A" w:rsidRPr="007C2984">
        <w:rPr>
          <w:rFonts w:cstheme="minorHAnsi"/>
          <w:sz w:val="22"/>
        </w:rPr>
        <w:t>žiadateľom</w:t>
      </w:r>
      <w:r w:rsidR="00D1062F" w:rsidRPr="007C2984">
        <w:rPr>
          <w:rFonts w:cstheme="minorHAnsi"/>
          <w:b/>
          <w:bCs w:val="0"/>
          <w:sz w:val="22"/>
        </w:rPr>
        <w:t>/</w:t>
      </w:r>
      <w:r w:rsidR="00D1062F" w:rsidRPr="007C2984">
        <w:rPr>
          <w:rFonts w:cstheme="minorHAnsi"/>
          <w:bCs w:val="0"/>
          <w:sz w:val="22"/>
        </w:rPr>
        <w:t>partnerom</w:t>
      </w:r>
      <w:r w:rsidRPr="007C2984">
        <w:rPr>
          <w:rFonts w:cstheme="minorHAnsi"/>
          <w:sz w:val="22"/>
        </w:rPr>
        <w:t>, sú získané z údajov z ich účtovných závierok a ďalších údajov, a sú konsolidované, ak existujú. K ním sú úmerne pripočítané údaje za každý prípadný partnerský podnik</w:t>
      </w:r>
      <w:r w:rsidR="0058029F" w:rsidRPr="007C2984">
        <w:rPr>
          <w:rFonts w:cstheme="minorHAnsi"/>
          <w:sz w:val="22"/>
        </w:rPr>
        <w:t xml:space="preserve"> </w:t>
      </w:r>
      <w:r w:rsidRPr="007C2984">
        <w:rPr>
          <w:rFonts w:cstheme="minorHAnsi"/>
          <w:sz w:val="22"/>
        </w:rPr>
        <w:t>tohto prepojeného podniku, ktoré sú hierarchicky bezprostredne nad alebo pod týmto podnikom, pokiaľ údaje o týchto podnikoch už neboli zahrnuté v rámci konsolidácie</w:t>
      </w:r>
      <w:r w:rsidR="00BA6B23" w:rsidRPr="007C2984">
        <w:rPr>
          <w:rStyle w:val="Odkaznapoznmkupodiarou"/>
          <w:rFonts w:cstheme="minorHAnsi"/>
          <w:sz w:val="22"/>
        </w:rPr>
        <w:footnoteReference w:customMarkFollows="1" w:id="22"/>
        <w:t>3</w:t>
      </w:r>
      <w:r w:rsidRPr="007C2984">
        <w:rPr>
          <w:rFonts w:cstheme="minorHAnsi"/>
          <w:sz w:val="22"/>
        </w:rPr>
        <w:t xml:space="preserve">. </w:t>
      </w:r>
    </w:p>
    <w:p w14:paraId="1E8107E3" w14:textId="77777777" w:rsidR="008E7DE8" w:rsidRPr="007C2984" w:rsidRDefault="008E7DE8" w:rsidP="008E7DE8">
      <w:pPr>
        <w:ind w:left="198"/>
        <w:jc w:val="both"/>
        <w:rPr>
          <w:rFonts w:cstheme="minorHAnsi"/>
          <w:sz w:val="22"/>
        </w:rPr>
      </w:pPr>
    </w:p>
    <w:p w14:paraId="57184244" w14:textId="77777777" w:rsidR="0058029F" w:rsidRPr="007C2984" w:rsidRDefault="008E7DE8" w:rsidP="00E90C93">
      <w:pPr>
        <w:autoSpaceDE w:val="0"/>
        <w:autoSpaceDN w:val="0"/>
        <w:adjustRightInd w:val="0"/>
        <w:jc w:val="both"/>
        <w:rPr>
          <w:rFonts w:cstheme="minorHAnsi"/>
          <w:sz w:val="22"/>
        </w:rPr>
      </w:pPr>
      <w:r w:rsidRPr="007C2984">
        <w:rPr>
          <w:rFonts w:cstheme="minorHAnsi"/>
          <w:sz w:val="22"/>
        </w:rPr>
        <w:t>Takéto partnerské podniky sa považujú za priame partnerské podniky podniku</w:t>
      </w:r>
      <w:r w:rsidR="00FB205A" w:rsidRPr="007C2984">
        <w:rPr>
          <w:rFonts w:cstheme="minorHAnsi"/>
          <w:sz w:val="22"/>
        </w:rPr>
        <w:t>- žiadateľa</w:t>
      </w:r>
      <w:r w:rsidRPr="007C2984">
        <w:rPr>
          <w:rFonts w:cstheme="minorHAnsi"/>
          <w:sz w:val="22"/>
        </w:rPr>
        <w:t>. Údaje o nich sa „informačné hárky o partnerských podnikoch“ sa preto musia doplniť do prílohy A.</w:t>
      </w:r>
    </w:p>
    <w:p w14:paraId="58B30A63" w14:textId="77777777" w:rsidR="00A01C25" w:rsidRPr="007C2984" w:rsidRDefault="00A01C25" w:rsidP="002C3D52">
      <w:pPr>
        <w:autoSpaceDE w:val="0"/>
        <w:autoSpaceDN w:val="0"/>
        <w:adjustRightInd w:val="0"/>
        <w:rPr>
          <w:rFonts w:cstheme="minorHAnsi"/>
          <w:sz w:val="22"/>
        </w:rPr>
      </w:pPr>
    </w:p>
    <w:sectPr w:rsidR="00A01C25" w:rsidRPr="007C2984" w:rsidSect="00493320">
      <w:headerReference w:type="default" r:id="rId14"/>
      <w:pgSz w:w="11906" w:h="16838"/>
      <w:pgMar w:top="1191" w:right="1418"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D66B5" w14:textId="77777777" w:rsidR="0068075F" w:rsidRDefault="0068075F">
      <w:r>
        <w:separator/>
      </w:r>
    </w:p>
  </w:endnote>
  <w:endnote w:type="continuationSeparator" w:id="0">
    <w:p w14:paraId="5BA1DD6C" w14:textId="77777777" w:rsidR="0068075F" w:rsidRDefault="0068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CE-Roman">
    <w:altName w:val="MS Gothic"/>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629668"/>
      <w:docPartObj>
        <w:docPartGallery w:val="Page Numbers (Bottom of Page)"/>
        <w:docPartUnique/>
      </w:docPartObj>
    </w:sdtPr>
    <w:sdtEndPr/>
    <w:sdtContent>
      <w:sdt>
        <w:sdtPr>
          <w:id w:val="1728636285"/>
          <w:docPartObj>
            <w:docPartGallery w:val="Page Numbers (Top of Page)"/>
            <w:docPartUnique/>
          </w:docPartObj>
        </w:sdtPr>
        <w:sdtEndPr/>
        <w:sdtContent>
          <w:p w14:paraId="55676BEE" w14:textId="4730BC0C" w:rsidR="00126B00" w:rsidRDefault="00126B00">
            <w:pPr>
              <w:pStyle w:val="Pta"/>
              <w:jc w:val="center"/>
            </w:pPr>
            <w:r w:rsidRPr="00126B00">
              <w:fldChar w:fldCharType="begin"/>
            </w:r>
            <w:r w:rsidRPr="00126B00">
              <w:instrText>PAGE</w:instrText>
            </w:r>
            <w:r w:rsidRPr="00126B00">
              <w:fldChar w:fldCharType="separate"/>
            </w:r>
            <w:r w:rsidR="00686AE1">
              <w:rPr>
                <w:noProof/>
              </w:rPr>
              <w:t>10</w:t>
            </w:r>
            <w:r w:rsidRPr="00126B00">
              <w:fldChar w:fldCharType="end"/>
            </w:r>
            <w:r w:rsidRPr="00126B00">
              <w:t>/</w:t>
            </w:r>
            <w:r w:rsidR="004979A9">
              <w:t>10</w:t>
            </w:r>
          </w:p>
        </w:sdtContent>
      </w:sdt>
    </w:sdtContent>
  </w:sdt>
  <w:p w14:paraId="06B78A1E" w14:textId="77777777" w:rsidR="00126B00" w:rsidRDefault="00126B0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D0DE6" w14:textId="77777777" w:rsidR="0068075F" w:rsidRDefault="0068075F">
      <w:r>
        <w:separator/>
      </w:r>
    </w:p>
  </w:footnote>
  <w:footnote w:type="continuationSeparator" w:id="0">
    <w:p w14:paraId="20A9995C" w14:textId="77777777" w:rsidR="0068075F" w:rsidRDefault="0068075F">
      <w:r>
        <w:continuationSeparator/>
      </w:r>
    </w:p>
  </w:footnote>
  <w:footnote w:id="1">
    <w:p w14:paraId="29A3B1DC" w14:textId="272F34A9" w:rsidR="00E847BD" w:rsidRPr="00A25123" w:rsidRDefault="00B3532D" w:rsidP="00163F3F">
      <w:pPr>
        <w:pStyle w:val="Textpoznmkypodiarou"/>
        <w:ind w:left="142" w:hanging="142"/>
        <w:jc w:val="both"/>
        <w:rPr>
          <w:rFonts w:cstheme="minorHAnsi"/>
          <w:sz w:val="18"/>
          <w:szCs w:val="18"/>
        </w:rPr>
      </w:pPr>
      <w:r w:rsidRPr="00A25123">
        <w:rPr>
          <w:rStyle w:val="Odkaznapoznmkupodiarou"/>
          <w:rFonts w:cstheme="minorHAnsi"/>
          <w:sz w:val="18"/>
          <w:szCs w:val="18"/>
        </w:rPr>
        <w:footnoteRef/>
      </w:r>
      <w:r w:rsidRPr="00A25123">
        <w:rPr>
          <w:rFonts w:cstheme="minorHAnsi"/>
          <w:sz w:val="18"/>
          <w:szCs w:val="18"/>
        </w:rPr>
        <w:t xml:space="preserve"> </w:t>
      </w:r>
      <w:r w:rsidR="000154EE" w:rsidRPr="00A25123">
        <w:rPr>
          <w:rFonts w:cstheme="minorHAnsi"/>
          <w:sz w:val="18"/>
          <w:szCs w:val="18"/>
        </w:rPr>
        <w:t xml:space="preserve">V prípade kolektívneho štatutárneho orgánu je </w:t>
      </w:r>
      <w:r w:rsidR="00E50976" w:rsidRPr="00A25123">
        <w:rPr>
          <w:rFonts w:cstheme="minorHAnsi"/>
          <w:sz w:val="18"/>
          <w:szCs w:val="18"/>
        </w:rPr>
        <w:t>nutné</w:t>
      </w:r>
      <w:r w:rsidR="000154EE" w:rsidRPr="00A25123">
        <w:rPr>
          <w:rFonts w:cstheme="minorHAnsi"/>
          <w:sz w:val="18"/>
          <w:szCs w:val="18"/>
        </w:rPr>
        <w:t xml:space="preserve"> tabuľku s údajmi o štatutárnych zástupcoch prispôsobiť ich počtu.</w:t>
      </w:r>
    </w:p>
  </w:footnote>
  <w:footnote w:id="2">
    <w:p w14:paraId="07EAFDCC" w14:textId="77777777" w:rsidR="00E847BD" w:rsidRPr="00A25123" w:rsidRDefault="00B67F32" w:rsidP="00B67F32">
      <w:pPr>
        <w:pStyle w:val="Textpoznmkypodiarou"/>
        <w:jc w:val="both"/>
        <w:rPr>
          <w:rFonts w:cstheme="minorHAnsi"/>
          <w:sz w:val="18"/>
          <w:szCs w:val="18"/>
        </w:rPr>
      </w:pPr>
      <w:r w:rsidRPr="00A25123">
        <w:rPr>
          <w:rStyle w:val="Odkaznapoznmkupodiarou"/>
          <w:rFonts w:cstheme="minorHAnsi"/>
          <w:sz w:val="18"/>
          <w:szCs w:val="18"/>
        </w:rPr>
        <w:footnoteRef/>
      </w:r>
      <w:r w:rsidRPr="00A25123">
        <w:rPr>
          <w:rFonts w:cstheme="minorHAnsi"/>
          <w:sz w:val="18"/>
          <w:szCs w:val="18"/>
        </w:rPr>
        <w:t xml:space="preserve"> </w:t>
      </w:r>
      <w:r w:rsidRPr="00A25123">
        <w:rPr>
          <w:rFonts w:cstheme="minorHAnsi"/>
          <w:sz w:val="18"/>
          <w:szCs w:val="18"/>
        </w:rPr>
        <w:t xml:space="preserve">Dátum podpisu nesmie byť starší ako dátum vyhlásenia predmetnej výzvy v tvare </w:t>
      </w:r>
      <w:proofErr w:type="spellStart"/>
      <w:r w:rsidRPr="00A25123">
        <w:rPr>
          <w:rFonts w:cstheme="minorHAnsi"/>
          <w:sz w:val="18"/>
          <w:szCs w:val="18"/>
        </w:rPr>
        <w:t>dd.mm.rrrr</w:t>
      </w:r>
      <w:proofErr w:type="spellEnd"/>
      <w:r w:rsidRPr="00A25123">
        <w:rPr>
          <w:rFonts w:cstheme="minorHAnsi"/>
          <w:sz w:val="18"/>
          <w:szCs w:val="18"/>
        </w:rPr>
        <w:t>.</w:t>
      </w:r>
    </w:p>
  </w:footnote>
  <w:footnote w:id="3">
    <w:p w14:paraId="3FCF441D" w14:textId="2D43FC39" w:rsidR="000D117B" w:rsidRPr="00AC0B89" w:rsidRDefault="000D117B" w:rsidP="00BC45A8">
      <w:pPr>
        <w:pStyle w:val="Textpoznmkypodiarou"/>
        <w:ind w:left="142" w:hanging="142"/>
        <w:rPr>
          <w:rFonts w:asciiTheme="minorHAnsi" w:hAnsiTheme="minorHAnsi" w:cstheme="minorHAnsi"/>
          <w:sz w:val="16"/>
          <w:szCs w:val="16"/>
        </w:rPr>
      </w:pPr>
      <w:r w:rsidRPr="00A25123">
        <w:rPr>
          <w:rStyle w:val="Odkaznapoznmkupodiarou"/>
          <w:rFonts w:cstheme="minorHAnsi"/>
          <w:sz w:val="18"/>
          <w:szCs w:val="18"/>
        </w:rPr>
        <w:footnoteRef/>
      </w:r>
      <w:r w:rsidRPr="00A25123">
        <w:rPr>
          <w:rFonts w:cstheme="minorHAnsi"/>
          <w:sz w:val="18"/>
          <w:szCs w:val="18"/>
        </w:rPr>
        <w:t xml:space="preserve"> </w:t>
      </w:r>
      <w:r w:rsidRPr="00A25123">
        <w:rPr>
          <w:rFonts w:cstheme="minorHAnsi"/>
          <w:sz w:val="18"/>
          <w:szCs w:val="18"/>
        </w:rPr>
        <w:t>Odporúčanie Európskej komisie č. 2003/361/EC, ktoré nadobudlo platnosť 1. januára 2005 a ktoré klasifikuje veľkosť podnikov.</w:t>
      </w:r>
    </w:p>
  </w:footnote>
  <w:footnote w:id="4">
    <w:p w14:paraId="5D17296A" w14:textId="77777777" w:rsidR="00E847BD" w:rsidRPr="00A25123" w:rsidRDefault="00E81892" w:rsidP="00D93939">
      <w:pPr>
        <w:pStyle w:val="Textpoznmkypodiarou"/>
        <w:ind w:left="142" w:hanging="142"/>
        <w:jc w:val="both"/>
        <w:rPr>
          <w:rFonts w:cstheme="minorHAnsi"/>
          <w:sz w:val="18"/>
          <w:szCs w:val="18"/>
        </w:rPr>
      </w:pPr>
      <w:r w:rsidRPr="00A25123">
        <w:rPr>
          <w:rStyle w:val="Odkaznapoznmkupodiarou"/>
          <w:rFonts w:cstheme="minorHAnsi"/>
          <w:sz w:val="18"/>
          <w:szCs w:val="18"/>
        </w:rPr>
        <w:footnoteRef/>
      </w:r>
      <w:r w:rsidRPr="00A25123">
        <w:rPr>
          <w:rFonts w:cstheme="minorHAnsi"/>
          <w:sz w:val="18"/>
          <w:szCs w:val="18"/>
        </w:rPr>
        <w:t xml:space="preserve"> </w:t>
      </w:r>
      <w:r w:rsidRPr="00A25123">
        <w:rPr>
          <w:rFonts w:cstheme="minorHAnsi"/>
          <w:sz w:val="18"/>
          <w:szCs w:val="18"/>
        </w:rPr>
        <w:t xml:space="preserve">Od tohto miesta v texte sa pojem „Definícia“ vzťahuje na prílohu I k nariadeniu Komisie (ES) </w:t>
      </w:r>
      <w:r w:rsidR="00163F3F" w:rsidRPr="00A25123">
        <w:rPr>
          <w:rFonts w:cstheme="minorHAnsi"/>
          <w:sz w:val="18"/>
          <w:szCs w:val="18"/>
        </w:rPr>
        <w:t>č. 651/2014</w:t>
      </w:r>
      <w:r w:rsidR="00DE10F7" w:rsidRPr="00A25123">
        <w:rPr>
          <w:rFonts w:cstheme="minorHAnsi"/>
          <w:sz w:val="18"/>
          <w:szCs w:val="18"/>
        </w:rPr>
        <w:t xml:space="preserve"> </w:t>
      </w:r>
      <w:r w:rsidRPr="00A25123">
        <w:rPr>
          <w:rFonts w:cstheme="minorHAnsi"/>
          <w:sz w:val="18"/>
          <w:szCs w:val="18"/>
        </w:rPr>
        <w:t>Definícia MSP</w:t>
      </w:r>
      <w:r w:rsidR="00B67F32" w:rsidRPr="00A25123">
        <w:rPr>
          <w:rFonts w:cstheme="minorHAnsi"/>
          <w:sz w:val="18"/>
          <w:szCs w:val="18"/>
        </w:rPr>
        <w:t>.</w:t>
      </w:r>
    </w:p>
  </w:footnote>
  <w:footnote w:id="5">
    <w:p w14:paraId="1B61874E" w14:textId="77777777" w:rsidR="004116DD" w:rsidRPr="00A25123" w:rsidRDefault="004116DD" w:rsidP="004116DD">
      <w:pPr>
        <w:pStyle w:val="Textpoznmkypodiarou"/>
        <w:rPr>
          <w:rFonts w:cstheme="minorHAnsi"/>
          <w:sz w:val="18"/>
          <w:szCs w:val="18"/>
        </w:rPr>
      </w:pPr>
      <w:r w:rsidRPr="00A25123">
        <w:rPr>
          <w:rStyle w:val="Odkaznapoznmkupodiarou"/>
          <w:rFonts w:cstheme="minorHAnsi"/>
          <w:sz w:val="18"/>
          <w:szCs w:val="18"/>
        </w:rPr>
        <w:footnoteRef/>
      </w:r>
      <w:r w:rsidRPr="00A25123">
        <w:rPr>
          <w:rFonts w:cstheme="minorHAnsi"/>
          <w:sz w:val="18"/>
          <w:szCs w:val="18"/>
        </w:rPr>
        <w:t xml:space="preserve"> </w:t>
      </w:r>
      <w:r w:rsidRPr="00A25123">
        <w:rPr>
          <w:rFonts w:cstheme="minorHAnsi"/>
          <w:sz w:val="18"/>
          <w:szCs w:val="18"/>
        </w:rPr>
        <w:t>Údaje o ročnom obrate zodpovedajú:</w:t>
      </w:r>
    </w:p>
    <w:p w14:paraId="6578BEB6" w14:textId="77777777" w:rsidR="004116DD" w:rsidRPr="00A25123" w:rsidRDefault="004116DD" w:rsidP="00A8169F">
      <w:pPr>
        <w:pStyle w:val="Textpoznmkypodiarou"/>
        <w:numPr>
          <w:ilvl w:val="0"/>
          <w:numId w:val="14"/>
        </w:numPr>
        <w:rPr>
          <w:rFonts w:cstheme="minorHAnsi"/>
          <w:sz w:val="18"/>
          <w:szCs w:val="18"/>
        </w:rPr>
      </w:pPr>
      <w:r w:rsidRPr="00A25123">
        <w:rPr>
          <w:rFonts w:cstheme="minorHAnsi"/>
          <w:sz w:val="18"/>
          <w:szCs w:val="18"/>
        </w:rPr>
        <w:t xml:space="preserve">hodnote uvedenej vo Výkaze ziskov a strát na riadku 01 „Čistý obrat (časť </w:t>
      </w:r>
      <w:proofErr w:type="spellStart"/>
      <w:r w:rsidRPr="00A25123">
        <w:rPr>
          <w:rFonts w:cstheme="minorHAnsi"/>
          <w:sz w:val="18"/>
          <w:szCs w:val="18"/>
        </w:rPr>
        <w:t>účt</w:t>
      </w:r>
      <w:proofErr w:type="spellEnd"/>
      <w:r w:rsidRPr="00A25123">
        <w:rPr>
          <w:rFonts w:cstheme="minorHAnsi"/>
          <w:sz w:val="18"/>
          <w:szCs w:val="18"/>
        </w:rPr>
        <w:t xml:space="preserve">. </w:t>
      </w:r>
      <w:proofErr w:type="spellStart"/>
      <w:r w:rsidRPr="00A25123">
        <w:rPr>
          <w:rFonts w:cstheme="minorHAnsi"/>
          <w:sz w:val="18"/>
          <w:szCs w:val="18"/>
        </w:rPr>
        <w:t>tr</w:t>
      </w:r>
      <w:proofErr w:type="spellEnd"/>
      <w:r w:rsidRPr="00A25123">
        <w:rPr>
          <w:rFonts w:cstheme="minorHAnsi"/>
          <w:sz w:val="18"/>
          <w:szCs w:val="18"/>
        </w:rPr>
        <w:t xml:space="preserve">. 6 podľa zákona)“, ak žiadateľ účtuje v systéme podvojného účtovníctva a nie je tzv. </w:t>
      </w:r>
      <w:proofErr w:type="spellStart"/>
      <w:r w:rsidRPr="00A25123">
        <w:rPr>
          <w:rFonts w:cstheme="minorHAnsi"/>
          <w:sz w:val="18"/>
          <w:szCs w:val="18"/>
        </w:rPr>
        <w:t>mikroúčtovnou</w:t>
      </w:r>
      <w:proofErr w:type="spellEnd"/>
      <w:r w:rsidRPr="00A25123">
        <w:rPr>
          <w:rFonts w:cstheme="minorHAnsi"/>
          <w:sz w:val="18"/>
          <w:szCs w:val="18"/>
        </w:rPr>
        <w:t xml:space="preserve"> jednotkou,</w:t>
      </w:r>
    </w:p>
    <w:p w14:paraId="4E4412AB" w14:textId="77777777" w:rsidR="004116DD" w:rsidRPr="00A25123" w:rsidRDefault="004116DD" w:rsidP="00A8169F">
      <w:pPr>
        <w:pStyle w:val="Textpoznmkypodiarou"/>
        <w:numPr>
          <w:ilvl w:val="0"/>
          <w:numId w:val="14"/>
        </w:numPr>
        <w:rPr>
          <w:rFonts w:cstheme="minorHAnsi"/>
          <w:sz w:val="18"/>
          <w:szCs w:val="18"/>
        </w:rPr>
      </w:pPr>
      <w:r w:rsidRPr="00A25123">
        <w:rPr>
          <w:rFonts w:cstheme="minorHAnsi"/>
          <w:sz w:val="18"/>
          <w:szCs w:val="18"/>
        </w:rPr>
        <w:t xml:space="preserve">súčtu hodnôt uvedených vo Výkaze ziskov a strát na riadku 02 „Tržby z predaja tovaru (604, 607)“ a riadku 03 „Tržby z predaja vlastných výrobkov a služieb (601, 602, 606)“, ak žiadateľ účtuje v systéme podvojného účtovníctva a je tzv. </w:t>
      </w:r>
      <w:proofErr w:type="spellStart"/>
      <w:r w:rsidRPr="00A25123">
        <w:rPr>
          <w:rFonts w:cstheme="minorHAnsi"/>
          <w:sz w:val="18"/>
          <w:szCs w:val="18"/>
        </w:rPr>
        <w:t>mikroúčtovnou</w:t>
      </w:r>
      <w:proofErr w:type="spellEnd"/>
      <w:r w:rsidRPr="00A25123">
        <w:rPr>
          <w:rFonts w:cstheme="minorHAnsi"/>
          <w:sz w:val="18"/>
          <w:szCs w:val="18"/>
        </w:rPr>
        <w:t xml:space="preserve"> jednotkou,</w:t>
      </w:r>
    </w:p>
    <w:p w14:paraId="009113BF" w14:textId="1362BEF2" w:rsidR="004116DD" w:rsidRPr="00A25123" w:rsidRDefault="004116DD" w:rsidP="00A8169F">
      <w:pPr>
        <w:pStyle w:val="Textpoznmkypodiarou"/>
        <w:numPr>
          <w:ilvl w:val="0"/>
          <w:numId w:val="14"/>
        </w:numPr>
        <w:rPr>
          <w:rFonts w:cstheme="minorHAnsi"/>
          <w:sz w:val="18"/>
          <w:szCs w:val="18"/>
        </w:rPr>
      </w:pPr>
      <w:r w:rsidRPr="00A25123">
        <w:rPr>
          <w:rFonts w:cstheme="minorHAnsi"/>
          <w:sz w:val="18"/>
          <w:szCs w:val="18"/>
        </w:rPr>
        <w:t>súčtu hodnôt uvedených vo výkaze o Príjmoch a výdavkov na riadku 01 „Predaj tovaru“ a riadku 02 „Predaj výrobkov a služieb“, ak žiadateľ účtuje v systéme jednoduchého účtovníctva.</w:t>
      </w:r>
    </w:p>
  </w:footnote>
  <w:footnote w:id="6">
    <w:p w14:paraId="5C9CAB16" w14:textId="7B484BD6" w:rsidR="00E847BD" w:rsidRPr="00A25123" w:rsidRDefault="00DE1233" w:rsidP="00D93939">
      <w:pPr>
        <w:pStyle w:val="Textpoznmkypodiarou"/>
        <w:ind w:left="142" w:hanging="142"/>
        <w:jc w:val="both"/>
        <w:rPr>
          <w:rFonts w:cstheme="minorHAnsi"/>
          <w:sz w:val="18"/>
          <w:szCs w:val="18"/>
        </w:rPr>
      </w:pPr>
      <w:r w:rsidRPr="00A25123">
        <w:rPr>
          <w:rStyle w:val="Odkaznapoznmkupodiarou"/>
          <w:rFonts w:cstheme="minorHAnsi"/>
          <w:sz w:val="18"/>
          <w:szCs w:val="18"/>
        </w:rPr>
        <w:footnoteRef/>
      </w:r>
      <w:r w:rsidRPr="00A25123">
        <w:rPr>
          <w:rFonts w:cstheme="minorHAnsi"/>
          <w:sz w:val="18"/>
          <w:szCs w:val="18"/>
        </w:rPr>
        <w:t xml:space="preserve"> </w:t>
      </w:r>
      <w:r w:rsidR="00BC45A8" w:rsidRPr="00A25123">
        <w:rPr>
          <w:rFonts w:cstheme="minorHAnsi"/>
          <w:sz w:val="18"/>
          <w:szCs w:val="18"/>
        </w:rPr>
        <w:t>Bilančná suma</w:t>
      </w:r>
      <w:r w:rsidRPr="00A25123">
        <w:rPr>
          <w:rFonts w:cstheme="minorHAnsi"/>
          <w:sz w:val="18"/>
          <w:szCs w:val="18"/>
        </w:rPr>
        <w:t xml:space="preserve"> sa vzťahuje na hodnotu základných aktív podniku (</w:t>
      </w:r>
      <w:r w:rsidR="00B67F32" w:rsidRPr="00A25123">
        <w:rPr>
          <w:rFonts w:cstheme="minorHAnsi"/>
          <w:sz w:val="18"/>
          <w:szCs w:val="18"/>
        </w:rPr>
        <w:t xml:space="preserve">článok </w:t>
      </w:r>
      <w:r w:rsidR="001460D7" w:rsidRPr="00A25123">
        <w:rPr>
          <w:rFonts w:cstheme="minorHAnsi"/>
          <w:sz w:val="18"/>
          <w:szCs w:val="18"/>
        </w:rPr>
        <w:t>3</w:t>
      </w:r>
      <w:r w:rsidR="00B67F32" w:rsidRPr="00A25123">
        <w:rPr>
          <w:rFonts w:cstheme="minorHAnsi"/>
          <w:sz w:val="18"/>
          <w:szCs w:val="18"/>
        </w:rPr>
        <w:t xml:space="preserve"> ods. </w:t>
      </w:r>
      <w:r w:rsidR="001460D7" w:rsidRPr="00A25123">
        <w:rPr>
          <w:rFonts w:cstheme="minorHAnsi"/>
          <w:sz w:val="18"/>
          <w:szCs w:val="18"/>
        </w:rPr>
        <w:t>11</w:t>
      </w:r>
      <w:r w:rsidR="00B67F32" w:rsidRPr="00A25123">
        <w:rPr>
          <w:rFonts w:cstheme="minorHAnsi"/>
          <w:sz w:val="18"/>
          <w:szCs w:val="18"/>
        </w:rPr>
        <w:t xml:space="preserve"> smernice </w:t>
      </w:r>
      <w:r w:rsidR="001460D7" w:rsidRPr="00A25123">
        <w:rPr>
          <w:rFonts w:cstheme="minorHAnsi"/>
          <w:sz w:val="18"/>
          <w:szCs w:val="18"/>
        </w:rPr>
        <w:t xml:space="preserve">Európskeho parlamentu a </w:t>
      </w:r>
      <w:r w:rsidR="00B67F32" w:rsidRPr="00A25123">
        <w:rPr>
          <w:rFonts w:cstheme="minorHAnsi"/>
          <w:sz w:val="18"/>
          <w:szCs w:val="18"/>
        </w:rPr>
        <w:t xml:space="preserve">Rady </w:t>
      </w:r>
      <w:r w:rsidR="001460D7" w:rsidRPr="00A25123">
        <w:rPr>
          <w:rFonts w:cstheme="minorHAnsi"/>
          <w:sz w:val="18"/>
          <w:szCs w:val="18"/>
        </w:rPr>
        <w:t>2013/34/EÚ</w:t>
      </w:r>
      <w:r w:rsidR="009D5BCC" w:rsidRPr="00A25123">
        <w:rPr>
          <w:rFonts w:cstheme="minorHAnsi"/>
          <w:sz w:val="18"/>
          <w:szCs w:val="18"/>
        </w:rPr>
        <w:t xml:space="preserve"> z 26. júna 2013</w:t>
      </w:r>
      <w:r w:rsidR="001460D7" w:rsidRPr="00A25123">
        <w:rPr>
          <w:rFonts w:cstheme="minorHAnsi"/>
          <w:sz w:val="18"/>
          <w:szCs w:val="18"/>
        </w:rPr>
        <w:t xml:space="preserve"> o ročných účtovných závierkach, konsolidovaných účtovných závierkach a súvisiacich správach určitých druhov podnikov, ktorou sa mení smernica Európskeho parlamentu a Rady 2006/43/ES a zrušujú smernice Rady 78/660/EHS a 83/349/EHS</w:t>
      </w:r>
      <w:r w:rsidR="009D5BCC" w:rsidRPr="00A25123">
        <w:rPr>
          <w:rFonts w:cstheme="minorHAnsi"/>
          <w:sz w:val="18"/>
          <w:szCs w:val="18"/>
        </w:rPr>
        <w:t>.</w:t>
      </w:r>
    </w:p>
    <w:p w14:paraId="58C19A6F" w14:textId="5BB24992" w:rsidR="004116DD" w:rsidRPr="00A25123" w:rsidRDefault="004116DD" w:rsidP="00BC45A8">
      <w:pPr>
        <w:pStyle w:val="Textpoznmkypodiarou"/>
        <w:ind w:left="142"/>
        <w:jc w:val="both"/>
        <w:rPr>
          <w:rFonts w:cstheme="minorHAnsi"/>
          <w:sz w:val="18"/>
          <w:szCs w:val="18"/>
        </w:rPr>
      </w:pPr>
      <w:r w:rsidRPr="00A25123">
        <w:rPr>
          <w:rFonts w:cstheme="minorHAnsi"/>
          <w:sz w:val="18"/>
          <w:szCs w:val="18"/>
        </w:rPr>
        <w:t>Údaje o</w:t>
      </w:r>
      <w:r w:rsidR="00BC45A8" w:rsidRPr="00A25123">
        <w:rPr>
          <w:rFonts w:cstheme="minorHAnsi"/>
          <w:sz w:val="18"/>
          <w:szCs w:val="18"/>
        </w:rPr>
        <w:t> Bilančnej sume</w:t>
      </w:r>
      <w:r w:rsidRPr="00A25123">
        <w:rPr>
          <w:rFonts w:cstheme="minorHAnsi"/>
          <w:sz w:val="18"/>
          <w:szCs w:val="18"/>
        </w:rPr>
        <w:t xml:space="preserve"> zodpovedajú hodnote uvedenej:</w:t>
      </w:r>
    </w:p>
    <w:p w14:paraId="6DCBDD1A" w14:textId="77777777" w:rsidR="004116DD" w:rsidRPr="00A25123" w:rsidRDefault="004116DD" w:rsidP="00A8169F">
      <w:pPr>
        <w:pStyle w:val="Textpoznmkypodiarou"/>
        <w:numPr>
          <w:ilvl w:val="0"/>
          <w:numId w:val="15"/>
        </w:numPr>
        <w:jc w:val="both"/>
        <w:rPr>
          <w:rFonts w:cstheme="minorHAnsi"/>
          <w:sz w:val="18"/>
          <w:szCs w:val="18"/>
        </w:rPr>
      </w:pPr>
      <w:r w:rsidRPr="00A25123">
        <w:rPr>
          <w:rFonts w:cstheme="minorHAnsi"/>
          <w:sz w:val="18"/>
          <w:szCs w:val="18"/>
        </w:rPr>
        <w:t>v Súvahe na riadku 001 „SPOLU MAJETOK“, ak žiadateľ účtuje v systéme podvojného účtovníctva,</w:t>
      </w:r>
    </w:p>
    <w:p w14:paraId="5302CD56" w14:textId="6EF2A5B4" w:rsidR="004116DD" w:rsidRPr="00A25123" w:rsidRDefault="004116DD" w:rsidP="00A8169F">
      <w:pPr>
        <w:pStyle w:val="Textpoznmkypodiarou"/>
        <w:numPr>
          <w:ilvl w:val="0"/>
          <w:numId w:val="15"/>
        </w:numPr>
        <w:jc w:val="both"/>
        <w:rPr>
          <w:rFonts w:cstheme="minorHAnsi"/>
          <w:sz w:val="18"/>
          <w:szCs w:val="18"/>
        </w:rPr>
      </w:pPr>
      <w:r w:rsidRPr="00A25123">
        <w:rPr>
          <w:rFonts w:cstheme="minorHAnsi"/>
          <w:sz w:val="18"/>
          <w:szCs w:val="18"/>
        </w:rPr>
        <w:t>vo Výkaze o Majetku a záväzkoch na riadku 15 „Majetok celkom r. 01 + r. 02 + r. 03 + r. 04 + r. 08+ r. 09+/- r.13 + r.14“, ak žiadateľ účtuje v systéme jednoduchého účtovníctva.</w:t>
      </w:r>
    </w:p>
  </w:footnote>
  <w:footnote w:id="7">
    <w:p w14:paraId="4E16B68A" w14:textId="25D4770F" w:rsidR="00350734" w:rsidRPr="00A25123" w:rsidRDefault="00584C01" w:rsidP="003C272E">
      <w:pPr>
        <w:pStyle w:val="Textpoznmkypodiarou"/>
        <w:ind w:left="142" w:hanging="142"/>
        <w:jc w:val="both"/>
        <w:rPr>
          <w:rFonts w:cstheme="minorHAnsi"/>
          <w:sz w:val="18"/>
          <w:szCs w:val="18"/>
        </w:rPr>
      </w:pPr>
      <w:r w:rsidRPr="00A25123">
        <w:rPr>
          <w:rStyle w:val="Odkaznapoznmkupodiarou"/>
          <w:rFonts w:cstheme="minorHAnsi"/>
          <w:sz w:val="18"/>
          <w:szCs w:val="18"/>
        </w:rPr>
        <w:footnoteRef/>
      </w:r>
      <w:r w:rsidRPr="00A25123">
        <w:rPr>
          <w:rFonts w:cstheme="minorHAnsi"/>
          <w:sz w:val="18"/>
          <w:szCs w:val="18"/>
        </w:rPr>
        <w:t xml:space="preserve"> </w:t>
      </w:r>
      <w:r w:rsidRPr="00A25123">
        <w:rPr>
          <w:rFonts w:cstheme="minorHAnsi"/>
          <w:sz w:val="18"/>
          <w:szCs w:val="18"/>
        </w:rPr>
        <w:t>Definícia</w:t>
      </w:r>
      <w:r w:rsidR="002D084E" w:rsidRPr="00A25123">
        <w:rPr>
          <w:rFonts w:cstheme="minorHAnsi"/>
          <w:sz w:val="18"/>
          <w:szCs w:val="18"/>
        </w:rPr>
        <w:t xml:space="preserve"> MSP</w:t>
      </w:r>
      <w:r w:rsidRPr="00A25123">
        <w:rPr>
          <w:rFonts w:cstheme="minorHAnsi"/>
          <w:sz w:val="18"/>
          <w:szCs w:val="18"/>
        </w:rPr>
        <w:t xml:space="preserve">, článok 4 ods. 2 prílohy I k nariadeniu Komisie (ES) </w:t>
      </w:r>
      <w:r w:rsidR="00163F3F" w:rsidRPr="00A25123">
        <w:rPr>
          <w:rFonts w:cstheme="minorHAnsi"/>
          <w:sz w:val="18"/>
          <w:szCs w:val="18"/>
        </w:rPr>
        <w:t>č. 651/2014.</w:t>
      </w:r>
    </w:p>
    <w:p w14:paraId="5865A4B3" w14:textId="22E4507B" w:rsidR="00E847BD" w:rsidRPr="00AC0B89" w:rsidRDefault="00E847BD" w:rsidP="00D84A26">
      <w:pPr>
        <w:pStyle w:val="Textpoznmkypodiarou"/>
        <w:jc w:val="both"/>
        <w:rPr>
          <w:rFonts w:asciiTheme="minorHAnsi" w:hAnsiTheme="minorHAnsi" w:cstheme="minorHAnsi"/>
          <w:sz w:val="16"/>
          <w:szCs w:val="16"/>
        </w:rPr>
      </w:pPr>
    </w:p>
  </w:footnote>
  <w:footnote w:id="8">
    <w:p w14:paraId="29FE7674" w14:textId="10DC2D1A" w:rsidR="00DE1233" w:rsidRPr="00030FFB" w:rsidRDefault="00DE1233" w:rsidP="002C3D52">
      <w:pPr>
        <w:pStyle w:val="Textpoznmkypodiarou"/>
        <w:ind w:left="142" w:hanging="142"/>
        <w:jc w:val="both"/>
        <w:rPr>
          <w:rFonts w:cstheme="minorHAnsi"/>
          <w:sz w:val="16"/>
          <w:szCs w:val="16"/>
        </w:rPr>
      </w:pPr>
      <w:r w:rsidRPr="00030FFB">
        <w:rPr>
          <w:rStyle w:val="Odkaznapoznmkupodiarou"/>
          <w:rFonts w:cstheme="minorHAnsi"/>
          <w:sz w:val="16"/>
          <w:szCs w:val="16"/>
        </w:rPr>
        <w:footnoteRef/>
      </w:r>
      <w:r w:rsidRPr="00030FFB">
        <w:rPr>
          <w:rFonts w:cstheme="minorHAnsi"/>
          <w:sz w:val="16"/>
          <w:szCs w:val="16"/>
        </w:rPr>
        <w:t xml:space="preserve"> </w:t>
      </w:r>
      <w:r w:rsidR="00BC45A8" w:rsidRPr="00030FFB">
        <w:rPr>
          <w:rFonts w:cstheme="minorHAnsi"/>
          <w:sz w:val="16"/>
          <w:szCs w:val="16"/>
        </w:rPr>
        <w:t>Bilančná suma</w:t>
      </w:r>
      <w:r w:rsidRPr="00030FFB">
        <w:rPr>
          <w:rFonts w:cstheme="minorHAnsi"/>
          <w:sz w:val="16"/>
          <w:szCs w:val="16"/>
        </w:rPr>
        <w:t xml:space="preserve"> sa vzťahuje na hodnotu základných aktív podniku (</w:t>
      </w:r>
      <w:r w:rsidR="006B6962" w:rsidRPr="00030FFB">
        <w:rPr>
          <w:rFonts w:cstheme="minorHAnsi"/>
          <w:sz w:val="16"/>
          <w:szCs w:val="16"/>
        </w:rPr>
        <w:t>článok 3 ods. 11 smernice Európskeho parlamentu a Rady 2013/34/EÚ z</w:t>
      </w:r>
      <w:r w:rsidR="00474D5F" w:rsidRPr="00030FFB">
        <w:rPr>
          <w:rFonts w:cstheme="minorHAnsi"/>
          <w:sz w:val="16"/>
          <w:szCs w:val="16"/>
        </w:rPr>
        <w:t> </w:t>
      </w:r>
      <w:r w:rsidR="006B6962" w:rsidRPr="00030FFB">
        <w:rPr>
          <w:rFonts w:cstheme="minorHAnsi"/>
          <w:sz w:val="16"/>
          <w:szCs w:val="16"/>
        </w:rPr>
        <w:t>26. júna 2013 o ročných účtovných závierkach, konsolidovaných účtovných závierkach a súvisiacich správach určitých druhov podnikov, ktorou sa mení smernica Európskeho parlamentu a Rady 2006/43/ES a zrušujú smernice Rady 78/660/EHS a 83/349/EHS.</w:t>
      </w:r>
    </w:p>
    <w:p w14:paraId="2212F74A" w14:textId="77777777" w:rsidR="00E847BD" w:rsidRPr="00AC0B89" w:rsidRDefault="00E847BD" w:rsidP="002C3D52">
      <w:pPr>
        <w:pStyle w:val="Textpoznmkypodiarou"/>
        <w:ind w:left="142" w:hanging="142"/>
        <w:jc w:val="both"/>
        <w:rPr>
          <w:rFonts w:asciiTheme="minorHAnsi" w:hAnsiTheme="minorHAnsi" w:cstheme="minorHAnsi"/>
          <w:sz w:val="16"/>
          <w:szCs w:val="16"/>
        </w:rPr>
      </w:pPr>
    </w:p>
  </w:footnote>
  <w:footnote w:id="9">
    <w:p w14:paraId="4CA59FBC" w14:textId="77777777" w:rsidR="00E847BD" w:rsidRPr="00030FFB" w:rsidRDefault="008E7DE8" w:rsidP="00401CF0">
      <w:pPr>
        <w:pStyle w:val="Textpoznmkypodiarou"/>
        <w:ind w:left="142" w:hanging="142"/>
        <w:jc w:val="both"/>
        <w:rPr>
          <w:rFonts w:cstheme="minorHAnsi"/>
          <w:sz w:val="16"/>
          <w:szCs w:val="16"/>
        </w:rPr>
      </w:pPr>
      <w:r w:rsidRPr="00030FFB">
        <w:rPr>
          <w:rStyle w:val="Odkaznapoznmkupodiarou"/>
          <w:rFonts w:cstheme="minorHAnsi"/>
          <w:sz w:val="16"/>
          <w:szCs w:val="16"/>
        </w:rPr>
        <w:footnoteRef/>
      </w:r>
      <w:r w:rsidRPr="00030FFB">
        <w:rPr>
          <w:rFonts w:cstheme="minorHAnsi"/>
          <w:sz w:val="16"/>
          <w:szCs w:val="16"/>
        </w:rPr>
        <w:t xml:space="preserve"> </w:t>
      </w:r>
      <w:r w:rsidRPr="00030FFB">
        <w:rPr>
          <w:rFonts w:cstheme="minorHAnsi"/>
          <w:sz w:val="16"/>
          <w:szCs w:val="16"/>
        </w:rPr>
        <w:t xml:space="preserve">Ak sú údaje o podniku zahrnuté v konsolidovanej účtovnej závierke v menšom pomere, ako je pomer určený podľa článku 6 ods. 2, uplatní sa percentuálny podiel podľa uvedeného článku (Definícia, článok 6 ods. 3, druhý </w:t>
      </w:r>
      <w:proofErr w:type="spellStart"/>
      <w:r w:rsidRPr="00030FFB">
        <w:rPr>
          <w:rFonts w:cstheme="minorHAnsi"/>
          <w:sz w:val="16"/>
          <w:szCs w:val="16"/>
        </w:rPr>
        <w:t>pododsek</w:t>
      </w:r>
      <w:proofErr w:type="spellEnd"/>
      <w:r w:rsidRPr="00030FFB">
        <w:rPr>
          <w:rFonts w:cstheme="minorHAnsi"/>
          <w:sz w:val="16"/>
          <w:szCs w:val="16"/>
        </w:rPr>
        <w:t>).</w:t>
      </w:r>
    </w:p>
  </w:footnote>
  <w:footnote w:id="10">
    <w:p w14:paraId="08EDBE93" w14:textId="202F3859" w:rsidR="00E847BD" w:rsidRPr="00AC0B89" w:rsidRDefault="00DE1233" w:rsidP="00401CF0">
      <w:pPr>
        <w:pStyle w:val="Textpoznmkypodiarou"/>
        <w:ind w:left="142" w:hanging="142"/>
        <w:jc w:val="both"/>
        <w:rPr>
          <w:rFonts w:asciiTheme="minorHAnsi" w:hAnsiTheme="minorHAnsi" w:cstheme="minorHAnsi"/>
          <w:sz w:val="16"/>
          <w:szCs w:val="16"/>
        </w:rPr>
      </w:pPr>
      <w:r w:rsidRPr="00030FFB">
        <w:rPr>
          <w:rStyle w:val="Odkaznapoznmkupodiarou"/>
          <w:rFonts w:cstheme="minorHAnsi"/>
          <w:sz w:val="16"/>
          <w:szCs w:val="16"/>
        </w:rPr>
        <w:footnoteRef/>
      </w:r>
      <w:r w:rsidR="00BC45A8" w:rsidRPr="00030FFB">
        <w:rPr>
          <w:rFonts w:cstheme="minorHAnsi"/>
          <w:sz w:val="16"/>
          <w:szCs w:val="16"/>
        </w:rPr>
        <w:t>Bilančná suma</w:t>
      </w:r>
      <w:r w:rsidRPr="00030FFB">
        <w:rPr>
          <w:rFonts w:cstheme="minorHAnsi"/>
          <w:sz w:val="16"/>
          <w:szCs w:val="16"/>
        </w:rPr>
        <w:t xml:space="preserve"> sa vzťahuje na hodnotu základných aktív podniku (</w:t>
      </w:r>
      <w:r w:rsidR="006B6962" w:rsidRPr="00030FFB">
        <w:rPr>
          <w:rFonts w:cstheme="minorHAnsi"/>
          <w:sz w:val="16"/>
          <w:szCs w:val="16"/>
        </w:rPr>
        <w:t>článok 3 ods. 11 smernice Európskeho parlamentu a Rady 2013/34/EÚ z</w:t>
      </w:r>
      <w:r w:rsidR="00474D5F" w:rsidRPr="00030FFB">
        <w:rPr>
          <w:rFonts w:cstheme="minorHAnsi"/>
          <w:sz w:val="16"/>
          <w:szCs w:val="16"/>
        </w:rPr>
        <w:t> </w:t>
      </w:r>
      <w:r w:rsidR="006B6962" w:rsidRPr="00030FFB">
        <w:rPr>
          <w:rFonts w:cstheme="minorHAnsi"/>
          <w:sz w:val="16"/>
          <w:szCs w:val="16"/>
        </w:rPr>
        <w:t>26. júna 2013 o ročných účtovných závierkach, konsolidovaných účtovných závierkach a súvisiacich správach určitých druhov podnikov, ktorou sa mení smernica Európskeho parlamentu a Rady 2006/43/ES a zrušujú smernice Rady 78/660/EHS a 83/349/EHS.)</w:t>
      </w:r>
      <w:r w:rsidR="006B6962" w:rsidRPr="00AC0B89">
        <w:rPr>
          <w:rFonts w:asciiTheme="minorHAnsi" w:hAnsiTheme="minorHAnsi" w:cstheme="minorHAnsi"/>
          <w:sz w:val="16"/>
          <w:szCs w:val="16"/>
        </w:rPr>
        <w:t xml:space="preserve"> </w:t>
      </w:r>
    </w:p>
  </w:footnote>
  <w:footnote w:id="11">
    <w:p w14:paraId="23B4C7A0" w14:textId="5903EC5E" w:rsidR="00E847BD" w:rsidRPr="00030FFB" w:rsidRDefault="00E745F1" w:rsidP="00401CF0">
      <w:pPr>
        <w:pStyle w:val="Textpoznmkypodiarou"/>
        <w:ind w:left="142" w:hanging="142"/>
        <w:jc w:val="both"/>
        <w:rPr>
          <w:rFonts w:cstheme="minorHAnsi"/>
          <w:sz w:val="16"/>
          <w:szCs w:val="16"/>
        </w:rPr>
      </w:pPr>
      <w:r w:rsidRPr="00030FFB">
        <w:rPr>
          <w:rStyle w:val="Odkaznapoznmkupodiarou"/>
          <w:rFonts w:cstheme="minorHAnsi"/>
          <w:sz w:val="16"/>
          <w:szCs w:val="16"/>
        </w:rPr>
        <w:footnoteRef/>
      </w:r>
      <w:r w:rsidR="000154EE" w:rsidRPr="00030FFB">
        <w:rPr>
          <w:rFonts w:cstheme="minorHAnsi"/>
          <w:sz w:val="16"/>
          <w:szCs w:val="16"/>
        </w:rPr>
        <w:t xml:space="preserve">V prípade kolektívneho štatutárneho orgánu je </w:t>
      </w:r>
      <w:r w:rsidR="00E50976" w:rsidRPr="00030FFB">
        <w:rPr>
          <w:rFonts w:cstheme="minorHAnsi"/>
          <w:sz w:val="16"/>
          <w:szCs w:val="16"/>
        </w:rPr>
        <w:t>nutné</w:t>
      </w:r>
      <w:r w:rsidR="000154EE" w:rsidRPr="00030FFB">
        <w:rPr>
          <w:rFonts w:cstheme="minorHAnsi"/>
          <w:sz w:val="16"/>
          <w:szCs w:val="16"/>
        </w:rPr>
        <w:t xml:space="preserve"> tabuľku s údajmi o štatutárnych zástupcoch prispôsobiť ich počtu.</w:t>
      </w:r>
    </w:p>
  </w:footnote>
  <w:footnote w:id="12">
    <w:p w14:paraId="695AFDC5" w14:textId="3B98A2C8" w:rsidR="00E847BD" w:rsidRPr="00030FFB" w:rsidRDefault="00DE1233" w:rsidP="00474D5F">
      <w:pPr>
        <w:pStyle w:val="Textpoznmkypodiarou"/>
        <w:ind w:left="142" w:hanging="142"/>
        <w:jc w:val="both"/>
        <w:rPr>
          <w:rFonts w:cstheme="minorHAnsi"/>
          <w:sz w:val="16"/>
          <w:szCs w:val="16"/>
        </w:rPr>
      </w:pPr>
      <w:r w:rsidRPr="00030FFB">
        <w:rPr>
          <w:rStyle w:val="Odkaznapoznmkupodiarou"/>
          <w:rFonts w:cstheme="minorHAnsi"/>
          <w:sz w:val="16"/>
          <w:szCs w:val="16"/>
        </w:rPr>
        <w:footnoteRef/>
      </w:r>
      <w:r w:rsidR="00BC45A8" w:rsidRPr="00030FFB">
        <w:rPr>
          <w:rFonts w:cstheme="minorHAnsi"/>
          <w:sz w:val="16"/>
          <w:szCs w:val="16"/>
        </w:rPr>
        <w:t>Bilančná suma</w:t>
      </w:r>
      <w:r w:rsidRPr="00030FFB">
        <w:rPr>
          <w:rFonts w:cstheme="minorHAnsi"/>
          <w:sz w:val="16"/>
          <w:szCs w:val="16"/>
        </w:rPr>
        <w:t xml:space="preserve"> sa vzťahuje na hodnotu základných aktív podniku (</w:t>
      </w:r>
      <w:r w:rsidR="006B6962" w:rsidRPr="00030FFB">
        <w:rPr>
          <w:rFonts w:cstheme="minorHAnsi"/>
          <w:sz w:val="16"/>
          <w:szCs w:val="16"/>
        </w:rPr>
        <w:t>článok 3 ods. 11 smernice Európskeho parlamentu a Rady 2013/34/EÚ z</w:t>
      </w:r>
      <w:r w:rsidR="00474D5F" w:rsidRPr="00030FFB">
        <w:rPr>
          <w:rFonts w:cstheme="minorHAnsi"/>
          <w:sz w:val="16"/>
          <w:szCs w:val="16"/>
        </w:rPr>
        <w:t> </w:t>
      </w:r>
      <w:r w:rsidR="006B6962" w:rsidRPr="00030FFB">
        <w:rPr>
          <w:rFonts w:cstheme="minorHAnsi"/>
          <w:sz w:val="16"/>
          <w:szCs w:val="16"/>
        </w:rPr>
        <w:t xml:space="preserve">26. júna 2013 o ročných účtovných závierkach, konsolidovaných účtovných závierkach a súvisiacich správach určitých druhov podnikov, ktorou sa mení smernica Európskeho parlamentu a Rady 2006/43/ES a zrušujú smernice Rady 78/660/EHS a 83/349/EHS.) </w:t>
      </w:r>
    </w:p>
  </w:footnote>
  <w:footnote w:id="13">
    <w:p w14:paraId="62C654B1" w14:textId="77777777" w:rsidR="00E847BD" w:rsidRPr="00030FFB" w:rsidRDefault="008E7DE8" w:rsidP="006B6962">
      <w:pPr>
        <w:pStyle w:val="Textpoznmkypodiarou"/>
        <w:tabs>
          <w:tab w:val="right" w:pos="9072"/>
        </w:tabs>
        <w:ind w:left="180" w:hanging="180"/>
        <w:jc w:val="both"/>
        <w:rPr>
          <w:rFonts w:cstheme="minorHAnsi"/>
          <w:sz w:val="16"/>
          <w:szCs w:val="16"/>
        </w:rPr>
      </w:pPr>
      <w:r w:rsidRPr="00030FFB">
        <w:rPr>
          <w:rStyle w:val="Odkaznapoznmkupodiarou"/>
          <w:rFonts w:cstheme="minorHAnsi"/>
          <w:sz w:val="16"/>
          <w:szCs w:val="16"/>
        </w:rPr>
        <w:footnoteRef/>
      </w:r>
      <w:r w:rsidRPr="00030FFB">
        <w:rPr>
          <w:rFonts w:cstheme="minorHAnsi"/>
          <w:sz w:val="16"/>
          <w:szCs w:val="16"/>
        </w:rPr>
        <w:t xml:space="preserve">Definícia, článok 6 ods. 3 prvý </w:t>
      </w:r>
      <w:proofErr w:type="spellStart"/>
      <w:r w:rsidRPr="00030FFB">
        <w:rPr>
          <w:rFonts w:cstheme="minorHAnsi"/>
          <w:sz w:val="16"/>
          <w:szCs w:val="16"/>
        </w:rPr>
        <w:t>pododsek</w:t>
      </w:r>
      <w:proofErr w:type="spellEnd"/>
      <w:r w:rsidRPr="00030FFB">
        <w:rPr>
          <w:rFonts w:cstheme="minorHAnsi"/>
          <w:sz w:val="16"/>
          <w:szCs w:val="16"/>
        </w:rPr>
        <w:t>.</w:t>
      </w:r>
      <w:r w:rsidR="006B6962" w:rsidRPr="00030FFB">
        <w:rPr>
          <w:rFonts w:cstheme="minorHAnsi"/>
          <w:sz w:val="16"/>
          <w:szCs w:val="16"/>
        </w:rPr>
        <w:tab/>
      </w:r>
    </w:p>
  </w:footnote>
  <w:footnote w:id="14">
    <w:p w14:paraId="6DABFA3E" w14:textId="77777777" w:rsidR="00E93406" w:rsidRPr="00030FFB" w:rsidRDefault="008E7DE8" w:rsidP="00E93406">
      <w:pPr>
        <w:pStyle w:val="Textpoznmkypodiarou"/>
        <w:jc w:val="both"/>
        <w:rPr>
          <w:rFonts w:cstheme="minorHAnsi"/>
          <w:sz w:val="16"/>
          <w:szCs w:val="16"/>
        </w:rPr>
      </w:pPr>
      <w:r w:rsidRPr="00030FFB">
        <w:rPr>
          <w:rStyle w:val="Odkaznapoznmkupodiarou"/>
          <w:rFonts w:cstheme="minorHAnsi"/>
          <w:sz w:val="16"/>
          <w:szCs w:val="16"/>
        </w:rPr>
        <w:footnoteRef/>
      </w:r>
      <w:r w:rsidRPr="00030FFB">
        <w:rPr>
          <w:rFonts w:cstheme="minorHAnsi"/>
          <w:sz w:val="16"/>
          <w:szCs w:val="16"/>
        </w:rPr>
        <w:t xml:space="preserve">Buď ako podiel na vloženom kapitáli alebo podiel na hlasovacích právach, podľa toho, ktorý údaj je väčší. </w:t>
      </w:r>
      <w:r w:rsidR="00E93406" w:rsidRPr="00030FFB">
        <w:rPr>
          <w:rFonts w:cstheme="minorHAnsi"/>
          <w:sz w:val="16"/>
          <w:szCs w:val="16"/>
        </w:rPr>
        <w:t xml:space="preserve"> </w:t>
      </w:r>
    </w:p>
    <w:p w14:paraId="79AC0498" w14:textId="77777777" w:rsidR="00E847BD" w:rsidRPr="00AC0B89" w:rsidRDefault="00E93406" w:rsidP="00401CF0">
      <w:pPr>
        <w:pStyle w:val="Textpoznmkypodiarou"/>
        <w:ind w:left="142" w:hanging="142"/>
        <w:jc w:val="both"/>
        <w:rPr>
          <w:rFonts w:asciiTheme="minorHAnsi" w:hAnsiTheme="minorHAnsi" w:cstheme="minorHAnsi"/>
          <w:sz w:val="16"/>
          <w:szCs w:val="16"/>
        </w:rPr>
      </w:pPr>
      <w:r w:rsidRPr="00030FFB">
        <w:rPr>
          <w:rFonts w:cstheme="minorHAnsi"/>
          <w:sz w:val="16"/>
          <w:szCs w:val="16"/>
        </w:rPr>
        <w:t xml:space="preserve">  </w:t>
      </w:r>
      <w:r w:rsidR="008E7DE8" w:rsidRPr="00030FFB">
        <w:rPr>
          <w:rFonts w:cstheme="minorHAnsi"/>
          <w:sz w:val="16"/>
          <w:szCs w:val="16"/>
        </w:rPr>
        <w:t>K tomuto vlastníckemu podielu by sa mal pripočítať vlastnícky podiel každého prepojeného podniku v tom</w:t>
      </w:r>
      <w:r w:rsidRPr="00030FFB">
        <w:rPr>
          <w:rFonts w:cstheme="minorHAnsi"/>
          <w:sz w:val="16"/>
          <w:szCs w:val="16"/>
        </w:rPr>
        <w:t xml:space="preserve"> </w:t>
      </w:r>
      <w:r w:rsidR="008E7DE8" w:rsidRPr="00030FFB">
        <w:rPr>
          <w:rFonts w:cstheme="minorHAnsi"/>
          <w:sz w:val="16"/>
          <w:szCs w:val="16"/>
        </w:rPr>
        <w:t xml:space="preserve">istom podniku (Definícia, článok 3 ods. 2 prvý </w:t>
      </w:r>
      <w:proofErr w:type="spellStart"/>
      <w:r w:rsidR="008E7DE8" w:rsidRPr="00030FFB">
        <w:rPr>
          <w:rFonts w:cstheme="minorHAnsi"/>
          <w:sz w:val="16"/>
          <w:szCs w:val="16"/>
        </w:rPr>
        <w:t>pododsek</w:t>
      </w:r>
      <w:proofErr w:type="spellEnd"/>
      <w:r w:rsidR="008E7DE8" w:rsidRPr="00030FFB">
        <w:rPr>
          <w:rFonts w:cstheme="minorHAnsi"/>
          <w:sz w:val="16"/>
          <w:szCs w:val="16"/>
        </w:rPr>
        <w:t>).</w:t>
      </w:r>
    </w:p>
  </w:footnote>
  <w:footnote w:id="15">
    <w:p w14:paraId="573946F5" w14:textId="20DC9758" w:rsidR="00E847BD" w:rsidRPr="00030FFB" w:rsidRDefault="00DE1233" w:rsidP="002C3D52">
      <w:pPr>
        <w:pStyle w:val="Textpoznmkypodiarou"/>
        <w:ind w:left="142" w:hanging="142"/>
        <w:jc w:val="both"/>
        <w:rPr>
          <w:rFonts w:cstheme="minorHAnsi"/>
          <w:sz w:val="16"/>
          <w:szCs w:val="16"/>
        </w:rPr>
      </w:pPr>
      <w:r w:rsidRPr="00030FFB">
        <w:rPr>
          <w:rStyle w:val="Odkaznapoznmkupodiarou"/>
          <w:rFonts w:cstheme="minorHAnsi"/>
          <w:sz w:val="16"/>
          <w:szCs w:val="16"/>
        </w:rPr>
        <w:footnoteRef/>
      </w:r>
      <w:r w:rsidRPr="00030FFB">
        <w:rPr>
          <w:rFonts w:cstheme="minorHAnsi"/>
          <w:sz w:val="16"/>
          <w:szCs w:val="16"/>
        </w:rPr>
        <w:t xml:space="preserve"> </w:t>
      </w:r>
      <w:r w:rsidR="00BC45A8" w:rsidRPr="00030FFB">
        <w:rPr>
          <w:rFonts w:cstheme="minorHAnsi"/>
          <w:sz w:val="16"/>
          <w:szCs w:val="16"/>
        </w:rPr>
        <w:t>Bilančná suma</w:t>
      </w:r>
      <w:r w:rsidRPr="00030FFB">
        <w:rPr>
          <w:rFonts w:cstheme="minorHAnsi"/>
          <w:sz w:val="16"/>
          <w:szCs w:val="16"/>
        </w:rPr>
        <w:t xml:space="preserve"> sa vzťahuje na hodnotu základných aktív podniku (</w:t>
      </w:r>
      <w:r w:rsidR="006B6962" w:rsidRPr="00030FFB">
        <w:rPr>
          <w:rFonts w:cstheme="minorHAnsi"/>
          <w:sz w:val="16"/>
          <w:szCs w:val="16"/>
        </w:rPr>
        <w:t>článok 3 ods. 11 smernice Európskeho parlamentu a Rady 2013/34/EÚ z</w:t>
      </w:r>
      <w:r w:rsidR="00474D5F" w:rsidRPr="00030FFB">
        <w:rPr>
          <w:rFonts w:cstheme="minorHAnsi"/>
          <w:sz w:val="16"/>
          <w:szCs w:val="16"/>
        </w:rPr>
        <w:t> </w:t>
      </w:r>
      <w:r w:rsidR="006B6962" w:rsidRPr="00030FFB">
        <w:rPr>
          <w:rFonts w:cstheme="minorHAnsi"/>
          <w:sz w:val="16"/>
          <w:szCs w:val="16"/>
        </w:rPr>
        <w:t>26. júna 2013 o ročných účtovných závierkach, konsolidovaných účtovných závierkach a súvisiacich správach určitých druhov podnikov, ktorou sa mení smernica Európskeho parlamentu a Rady 2006/43/ES a zrušujú smernice Rady 78/660/EHS a 83/349/EHS.)</w:t>
      </w:r>
      <w:r w:rsidR="000E2756" w:rsidRPr="00030FFB">
        <w:rPr>
          <w:rFonts w:cstheme="minorHAnsi"/>
          <w:sz w:val="16"/>
          <w:szCs w:val="16"/>
        </w:rPr>
        <w:t xml:space="preserve"> </w:t>
      </w:r>
    </w:p>
  </w:footnote>
  <w:footnote w:id="16">
    <w:p w14:paraId="4B641C11" w14:textId="77777777" w:rsidR="00E847BD" w:rsidRPr="00030FFB" w:rsidRDefault="008E7DE8" w:rsidP="002C3D52">
      <w:pPr>
        <w:pStyle w:val="Textpoznmkypodiarou"/>
        <w:ind w:left="284" w:hanging="284"/>
        <w:jc w:val="both"/>
        <w:rPr>
          <w:rFonts w:cstheme="minorHAnsi"/>
          <w:sz w:val="16"/>
          <w:szCs w:val="16"/>
        </w:rPr>
      </w:pPr>
      <w:r w:rsidRPr="00030FFB">
        <w:rPr>
          <w:rStyle w:val="Odkaznapoznmkupodiarou"/>
          <w:rFonts w:cstheme="minorHAnsi"/>
          <w:sz w:val="16"/>
          <w:szCs w:val="16"/>
        </w:rPr>
        <w:footnoteRef/>
      </w:r>
      <w:r w:rsidRPr="00030FFB">
        <w:rPr>
          <w:rFonts w:cstheme="minorHAnsi"/>
          <w:sz w:val="16"/>
          <w:szCs w:val="16"/>
        </w:rPr>
        <w:t xml:space="preserve"> </w:t>
      </w:r>
      <w:r w:rsidRPr="00030FFB">
        <w:rPr>
          <w:rFonts w:cstheme="minorHAnsi"/>
          <w:sz w:val="16"/>
          <w:szCs w:val="16"/>
        </w:rPr>
        <w:t xml:space="preserve">Definícia, článok 6 ods. 3, druhý </w:t>
      </w:r>
      <w:proofErr w:type="spellStart"/>
      <w:r w:rsidRPr="00030FFB">
        <w:rPr>
          <w:rFonts w:cstheme="minorHAnsi"/>
          <w:sz w:val="16"/>
          <w:szCs w:val="16"/>
        </w:rPr>
        <w:t>pododsek</w:t>
      </w:r>
      <w:proofErr w:type="spellEnd"/>
      <w:r w:rsidRPr="00030FFB">
        <w:rPr>
          <w:rFonts w:cstheme="minorHAnsi"/>
          <w:sz w:val="16"/>
          <w:szCs w:val="16"/>
        </w:rPr>
        <w:t>.</w:t>
      </w:r>
    </w:p>
  </w:footnote>
  <w:footnote w:id="17">
    <w:p w14:paraId="5A9583B4" w14:textId="6B16F6C4" w:rsidR="00E847BD" w:rsidRPr="00030FFB" w:rsidRDefault="00DE1233" w:rsidP="006B6962">
      <w:pPr>
        <w:pStyle w:val="Textpoznmkypodiarou"/>
        <w:ind w:left="142" w:hanging="142"/>
        <w:jc w:val="both"/>
        <w:rPr>
          <w:rFonts w:cstheme="minorHAnsi"/>
          <w:sz w:val="16"/>
          <w:szCs w:val="16"/>
        </w:rPr>
      </w:pPr>
      <w:r w:rsidRPr="00030FFB">
        <w:rPr>
          <w:rStyle w:val="Odkaznapoznmkupodiarou"/>
          <w:rFonts w:cstheme="minorHAnsi"/>
          <w:sz w:val="16"/>
          <w:szCs w:val="16"/>
        </w:rPr>
        <w:footnoteRef/>
      </w:r>
      <w:r w:rsidR="00EA3EBD" w:rsidRPr="00030FFB">
        <w:rPr>
          <w:rFonts w:cstheme="minorHAnsi"/>
          <w:sz w:val="16"/>
          <w:szCs w:val="16"/>
        </w:rPr>
        <w:t xml:space="preserve"> </w:t>
      </w:r>
      <w:r w:rsidR="00EA3EBD" w:rsidRPr="00030FFB">
        <w:rPr>
          <w:rFonts w:cstheme="minorHAnsi"/>
          <w:sz w:val="16"/>
          <w:szCs w:val="16"/>
        </w:rPr>
        <w:tab/>
      </w:r>
      <w:r w:rsidR="00BC45A8" w:rsidRPr="00030FFB">
        <w:rPr>
          <w:rFonts w:cstheme="minorHAnsi"/>
          <w:sz w:val="16"/>
          <w:szCs w:val="16"/>
        </w:rPr>
        <w:t>Bilančná suma</w:t>
      </w:r>
      <w:r w:rsidRPr="00030FFB">
        <w:rPr>
          <w:rFonts w:cstheme="minorHAnsi"/>
          <w:sz w:val="16"/>
          <w:szCs w:val="16"/>
        </w:rPr>
        <w:t xml:space="preserve"> sa vzťahuje na hodnotu základných aktív podniku </w:t>
      </w:r>
      <w:r w:rsidR="006B6962" w:rsidRPr="00030FFB">
        <w:rPr>
          <w:rFonts w:cstheme="minorHAnsi"/>
          <w:sz w:val="16"/>
          <w:szCs w:val="16"/>
        </w:rPr>
        <w:t>(článok 3 ods. 11 smernice Európskeho parlamentu a Rady 2013/34/EÚ z</w:t>
      </w:r>
      <w:r w:rsidR="00474D5F" w:rsidRPr="00030FFB">
        <w:rPr>
          <w:rFonts w:cstheme="minorHAnsi"/>
          <w:sz w:val="16"/>
          <w:szCs w:val="16"/>
        </w:rPr>
        <w:t> </w:t>
      </w:r>
      <w:r w:rsidR="006B6962" w:rsidRPr="00030FFB">
        <w:rPr>
          <w:rFonts w:cstheme="minorHAnsi"/>
          <w:sz w:val="16"/>
          <w:szCs w:val="16"/>
        </w:rPr>
        <w:t>26. júna 2013 o ročných účtovných závierkach, konsolidovaných účtovných závierkach a súvisiacich správach určitých druhov podnikov, ktorou sa mení smernica Európskeho parlamentu a Rady 2006/43/ES a zrušujú smernice Rady 78/660/EHS a 83/349/EHS.)</w:t>
      </w:r>
      <w:r w:rsidR="006B6962" w:rsidRPr="00030FFB" w:rsidDel="006B6962">
        <w:rPr>
          <w:rFonts w:cstheme="minorHAnsi"/>
          <w:sz w:val="16"/>
          <w:szCs w:val="16"/>
          <w:highlight w:val="yellow"/>
        </w:rPr>
        <w:t xml:space="preserve"> </w:t>
      </w:r>
    </w:p>
  </w:footnote>
  <w:footnote w:id="18">
    <w:p w14:paraId="34EA6DD4" w14:textId="77777777" w:rsidR="00E847BD" w:rsidRPr="00AC0B89" w:rsidRDefault="00FB205A" w:rsidP="008A5378">
      <w:pPr>
        <w:pStyle w:val="Textpoznmkypodiarou"/>
        <w:ind w:left="142" w:hanging="142"/>
        <w:jc w:val="both"/>
        <w:rPr>
          <w:rFonts w:asciiTheme="minorHAnsi" w:hAnsiTheme="minorHAnsi" w:cstheme="minorHAnsi"/>
          <w:sz w:val="16"/>
          <w:szCs w:val="16"/>
        </w:rPr>
      </w:pPr>
      <w:r w:rsidRPr="00030FFB">
        <w:rPr>
          <w:rStyle w:val="Odkaznapoznmkupodiarou"/>
          <w:rFonts w:cstheme="minorHAnsi"/>
          <w:sz w:val="16"/>
          <w:szCs w:val="16"/>
        </w:rPr>
        <w:footnoteRef/>
      </w:r>
      <w:r w:rsidR="008A5378" w:rsidRPr="00030FFB">
        <w:rPr>
          <w:rFonts w:cstheme="minorHAnsi"/>
          <w:sz w:val="16"/>
          <w:szCs w:val="16"/>
        </w:rPr>
        <w:t xml:space="preserve"> </w:t>
      </w:r>
      <w:r w:rsidR="00EA5006" w:rsidRPr="00030FFB">
        <w:rPr>
          <w:rFonts w:cstheme="minorHAnsi"/>
          <w:sz w:val="16"/>
          <w:szCs w:val="16"/>
        </w:rPr>
        <w:t>V prípade kolektívneho štatutárneho orgánu je možné tabuľku s údajmi o štatutárnych zástupcoch prispôsobiť ich počtu</w:t>
      </w:r>
      <w:r w:rsidRPr="00030FFB">
        <w:rPr>
          <w:rFonts w:cstheme="minorHAnsi"/>
          <w:sz w:val="16"/>
          <w:szCs w:val="16"/>
        </w:rPr>
        <w:t>.</w:t>
      </w:r>
    </w:p>
  </w:footnote>
  <w:footnote w:id="19">
    <w:p w14:paraId="208424E6" w14:textId="21853DF9" w:rsidR="00DE1233" w:rsidRPr="00030FFB" w:rsidRDefault="00DE1233" w:rsidP="002C3D52">
      <w:pPr>
        <w:pStyle w:val="Textpoznmkypodiarou"/>
        <w:ind w:left="142" w:hanging="142"/>
        <w:jc w:val="both"/>
        <w:rPr>
          <w:rFonts w:cstheme="minorHAnsi"/>
          <w:sz w:val="16"/>
          <w:szCs w:val="16"/>
        </w:rPr>
      </w:pPr>
      <w:r w:rsidRPr="00030FFB">
        <w:rPr>
          <w:rStyle w:val="Odkaznapoznmkupodiarou"/>
          <w:rFonts w:cstheme="minorHAnsi"/>
          <w:sz w:val="16"/>
          <w:szCs w:val="16"/>
        </w:rPr>
        <w:footnoteRef/>
      </w:r>
      <w:r w:rsidRPr="00030FFB">
        <w:rPr>
          <w:rFonts w:cstheme="minorHAnsi"/>
          <w:sz w:val="16"/>
          <w:szCs w:val="16"/>
        </w:rPr>
        <w:t xml:space="preserve"> </w:t>
      </w:r>
      <w:r w:rsidR="00BC45A8" w:rsidRPr="00030FFB">
        <w:rPr>
          <w:rFonts w:cstheme="minorHAnsi"/>
          <w:sz w:val="16"/>
          <w:szCs w:val="16"/>
        </w:rPr>
        <w:t>Bilančná suma</w:t>
      </w:r>
      <w:r w:rsidRPr="00030FFB">
        <w:rPr>
          <w:rFonts w:cstheme="minorHAnsi"/>
          <w:sz w:val="16"/>
          <w:szCs w:val="16"/>
        </w:rPr>
        <w:t xml:space="preserve"> sa vzťahuje na hodnotu základných aktív podniku </w:t>
      </w:r>
      <w:r w:rsidR="006B6962" w:rsidRPr="00030FFB">
        <w:rPr>
          <w:rFonts w:cstheme="minorHAnsi"/>
          <w:sz w:val="16"/>
          <w:szCs w:val="16"/>
        </w:rPr>
        <w:t>(článok 3 ods. 11 smernice Európskeho parlamentu a Rady 2013/34/EÚ z</w:t>
      </w:r>
      <w:r w:rsidR="00474D5F" w:rsidRPr="00030FFB">
        <w:rPr>
          <w:rFonts w:cstheme="minorHAnsi"/>
          <w:sz w:val="16"/>
          <w:szCs w:val="16"/>
        </w:rPr>
        <w:t> </w:t>
      </w:r>
      <w:r w:rsidR="006B6962" w:rsidRPr="00030FFB">
        <w:rPr>
          <w:rFonts w:cstheme="minorHAnsi"/>
          <w:sz w:val="16"/>
          <w:szCs w:val="16"/>
        </w:rPr>
        <w:t>26. júna 2013 o ročných účtovných závierkach, konsolidovaných účtovných závierkach a súvisiacich správach určitých druhov podnikov, ktorou sa mení smernica Európskeho parlamentu a Rady 2006/43/ES a zrušujú smernice Rady 78/660/EHS a 83/349/EHS.)</w:t>
      </w:r>
      <w:r w:rsidR="006B6962" w:rsidRPr="00030FFB" w:rsidDel="006B6962">
        <w:rPr>
          <w:rFonts w:cstheme="minorHAnsi"/>
          <w:sz w:val="16"/>
          <w:szCs w:val="16"/>
          <w:highlight w:val="yellow"/>
        </w:rPr>
        <w:t xml:space="preserve"> </w:t>
      </w:r>
    </w:p>
    <w:p w14:paraId="08885EF4" w14:textId="77777777" w:rsidR="00E847BD" w:rsidRPr="00AC0B89" w:rsidRDefault="00E847BD" w:rsidP="002C3D52">
      <w:pPr>
        <w:pStyle w:val="Textpoznmkypodiarou"/>
        <w:ind w:left="142" w:hanging="142"/>
        <w:jc w:val="both"/>
        <w:rPr>
          <w:rFonts w:asciiTheme="minorHAnsi" w:hAnsiTheme="minorHAnsi" w:cstheme="minorHAnsi"/>
          <w:sz w:val="16"/>
          <w:szCs w:val="16"/>
        </w:rPr>
      </w:pPr>
    </w:p>
  </w:footnote>
  <w:footnote w:id="20">
    <w:p w14:paraId="72AF707C" w14:textId="77777777" w:rsidR="00E847BD" w:rsidRPr="00030FFB" w:rsidRDefault="00BA6B23" w:rsidP="00BA6B23">
      <w:pPr>
        <w:pStyle w:val="Textpoznmkypodiarou"/>
        <w:tabs>
          <w:tab w:val="left" w:pos="142"/>
        </w:tabs>
        <w:ind w:left="142" w:hanging="142"/>
        <w:jc w:val="both"/>
        <w:rPr>
          <w:rFonts w:cstheme="minorHAnsi"/>
          <w:sz w:val="16"/>
          <w:szCs w:val="16"/>
        </w:rPr>
      </w:pPr>
      <w:r w:rsidRPr="00030FFB">
        <w:rPr>
          <w:rStyle w:val="Odkaznapoznmkupodiarou"/>
          <w:rFonts w:cstheme="minorHAnsi"/>
          <w:sz w:val="16"/>
          <w:szCs w:val="16"/>
        </w:rPr>
        <w:t>1</w:t>
      </w:r>
      <w:r w:rsidRPr="00030FFB">
        <w:rPr>
          <w:rFonts w:cstheme="minorHAnsi"/>
          <w:sz w:val="16"/>
          <w:szCs w:val="16"/>
        </w:rPr>
        <w:t xml:space="preserve"> </w:t>
      </w:r>
      <w:r w:rsidR="00EA5006" w:rsidRPr="00030FFB">
        <w:rPr>
          <w:rFonts w:cstheme="minorHAnsi"/>
          <w:sz w:val="16"/>
          <w:szCs w:val="16"/>
        </w:rPr>
        <w:t>V prípade kolektívneho štatutárneho orgánu je možné tabuľku s údajmi o štatutárnych zástupcoch prispôsobiť ich počtu</w:t>
      </w:r>
      <w:r w:rsidRPr="00030FFB">
        <w:rPr>
          <w:rFonts w:cstheme="minorHAnsi"/>
          <w:sz w:val="16"/>
          <w:szCs w:val="16"/>
        </w:rPr>
        <w:t>.</w:t>
      </w:r>
    </w:p>
  </w:footnote>
  <w:footnote w:id="21">
    <w:p w14:paraId="4F7B2794" w14:textId="5ACA1261" w:rsidR="00E847BD" w:rsidRPr="00030FFB" w:rsidRDefault="00BA6B23" w:rsidP="006B6962">
      <w:pPr>
        <w:pStyle w:val="Textpoznmkypodiarou"/>
        <w:tabs>
          <w:tab w:val="left" w:pos="142"/>
        </w:tabs>
        <w:ind w:left="142" w:hanging="142"/>
        <w:jc w:val="both"/>
        <w:rPr>
          <w:rFonts w:cstheme="minorHAnsi"/>
          <w:sz w:val="16"/>
          <w:szCs w:val="16"/>
        </w:rPr>
      </w:pPr>
      <w:r w:rsidRPr="00030FFB">
        <w:rPr>
          <w:rStyle w:val="Odkaznapoznmkupodiarou"/>
          <w:rFonts w:cstheme="minorHAnsi"/>
          <w:sz w:val="16"/>
          <w:szCs w:val="16"/>
        </w:rPr>
        <w:t>2</w:t>
      </w:r>
      <w:r w:rsidRPr="00030FFB">
        <w:rPr>
          <w:rFonts w:cstheme="minorHAnsi"/>
          <w:sz w:val="16"/>
          <w:szCs w:val="16"/>
        </w:rPr>
        <w:t xml:space="preserve"> </w:t>
      </w:r>
      <w:r w:rsidR="00BC45A8" w:rsidRPr="00030FFB">
        <w:rPr>
          <w:rFonts w:cstheme="minorHAnsi"/>
          <w:sz w:val="16"/>
          <w:szCs w:val="16"/>
        </w:rPr>
        <w:t>Bilančná suma</w:t>
      </w:r>
      <w:r w:rsidRPr="00030FFB">
        <w:rPr>
          <w:rFonts w:cstheme="minorHAnsi"/>
          <w:sz w:val="16"/>
          <w:szCs w:val="16"/>
        </w:rPr>
        <w:t xml:space="preserve"> sa vzťahuje na hodnotu základných aktív podniku </w:t>
      </w:r>
      <w:r w:rsidR="006B6962" w:rsidRPr="00030FFB">
        <w:rPr>
          <w:rFonts w:cstheme="minorHAnsi"/>
          <w:sz w:val="16"/>
          <w:szCs w:val="16"/>
        </w:rPr>
        <w:t>(článok 3 ods. 11 smernice Európskeho parlamentu a Rady 2013/34/EÚ z</w:t>
      </w:r>
      <w:r w:rsidR="00474D5F" w:rsidRPr="00030FFB">
        <w:rPr>
          <w:rFonts w:cstheme="minorHAnsi"/>
          <w:sz w:val="16"/>
          <w:szCs w:val="16"/>
        </w:rPr>
        <w:t> </w:t>
      </w:r>
      <w:r w:rsidR="006B6962" w:rsidRPr="00030FFB">
        <w:rPr>
          <w:rFonts w:cstheme="minorHAnsi"/>
          <w:sz w:val="16"/>
          <w:szCs w:val="16"/>
        </w:rPr>
        <w:t>26. júna 2013 o ročných účtovných závierkach, konsolidovaných účtovných závierkach a súvisiacich správach určitých druhov podnikov, ktorou sa mení smernica Európskeho parlamentu a Rady 2006/43/ES a zrušujú smernice Rady 78/660/EHS a 83/349/EHS.)</w:t>
      </w:r>
      <w:r w:rsidR="006B6962" w:rsidRPr="00030FFB" w:rsidDel="006B6962">
        <w:rPr>
          <w:rFonts w:cstheme="minorHAnsi"/>
          <w:sz w:val="16"/>
          <w:szCs w:val="16"/>
          <w:highlight w:val="yellow"/>
        </w:rPr>
        <w:t xml:space="preserve"> </w:t>
      </w:r>
    </w:p>
  </w:footnote>
  <w:footnote w:id="22">
    <w:p w14:paraId="42AA2D36" w14:textId="77777777" w:rsidR="00BA6B23" w:rsidRPr="00030FFB" w:rsidRDefault="00BA6B23" w:rsidP="00AB08E6">
      <w:pPr>
        <w:pStyle w:val="Textpoznmkypodiarou"/>
        <w:tabs>
          <w:tab w:val="left" w:pos="142"/>
        </w:tabs>
        <w:ind w:left="142" w:hanging="142"/>
        <w:jc w:val="both"/>
        <w:rPr>
          <w:rFonts w:cstheme="minorHAnsi"/>
          <w:sz w:val="16"/>
          <w:szCs w:val="16"/>
        </w:rPr>
      </w:pPr>
      <w:r w:rsidRPr="00030FFB">
        <w:rPr>
          <w:rStyle w:val="Odkaznapoznmkupodiarou"/>
          <w:rFonts w:cstheme="minorHAnsi"/>
          <w:sz w:val="16"/>
          <w:szCs w:val="16"/>
        </w:rPr>
        <w:t>3</w:t>
      </w:r>
      <w:r w:rsidRPr="00030FFB">
        <w:rPr>
          <w:rFonts w:cstheme="minorHAnsi"/>
          <w:sz w:val="16"/>
          <w:szCs w:val="16"/>
        </w:rPr>
        <w:t xml:space="preserve"> </w:t>
      </w:r>
      <w:r w:rsidRPr="00030FFB">
        <w:rPr>
          <w:rFonts w:cstheme="minorHAnsi"/>
          <w:sz w:val="16"/>
          <w:szCs w:val="16"/>
        </w:rPr>
        <w:t xml:space="preserve">Ak sú údaje o podniku zahrnuté v konsolidovanej účtovnej závierke v menšom pomere, ako je pomer určený podľa článku 6 ods. 2, uplatní sa percentuálny podiel podľa uvedeného článku (Definícia, článok 6 ods. 3, druhý </w:t>
      </w:r>
      <w:proofErr w:type="spellStart"/>
      <w:r w:rsidRPr="00030FFB">
        <w:rPr>
          <w:rFonts w:cstheme="minorHAnsi"/>
          <w:sz w:val="16"/>
          <w:szCs w:val="16"/>
        </w:rPr>
        <w:t>pododsek</w:t>
      </w:r>
      <w:proofErr w:type="spellEnd"/>
      <w:r w:rsidRPr="00030FFB">
        <w:rPr>
          <w:rFonts w:cstheme="minorHAnsi"/>
          <w:sz w:val="16"/>
          <w:szCs w:val="16"/>
        </w:rPr>
        <w:t>).</w:t>
      </w:r>
    </w:p>
    <w:p w14:paraId="15953F4B" w14:textId="77777777" w:rsidR="00E847BD" w:rsidRPr="00AC0B89" w:rsidRDefault="00E847BD" w:rsidP="00AB08E6">
      <w:pPr>
        <w:pStyle w:val="Textpoznmkypodiarou"/>
        <w:tabs>
          <w:tab w:val="left" w:pos="142"/>
        </w:tabs>
        <w:ind w:left="142" w:hanging="142"/>
        <w:jc w:val="both"/>
        <w:rPr>
          <w:rFonts w:asciiTheme="minorHAnsi" w:hAnsiTheme="minorHAnsi" w:cstheme="minorHAnsi"/>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52C9D" w14:textId="6B39976A" w:rsidR="009F48C3" w:rsidRPr="00686AE1" w:rsidRDefault="00686AE1" w:rsidP="00686AE1">
    <w:pPr>
      <w:pStyle w:val="Hlavika"/>
      <w:tabs>
        <w:tab w:val="clear" w:pos="4536"/>
        <w:tab w:val="clear" w:pos="9072"/>
        <w:tab w:val="left" w:pos="5580"/>
      </w:tabs>
      <w:jc w:val="right"/>
      <w:rPr>
        <w:sz w:val="22"/>
        <w:szCs w:val="22"/>
      </w:rPr>
    </w:pPr>
    <w:r w:rsidRPr="00686AE1">
      <w:rPr>
        <w:sz w:val="22"/>
        <w:szCs w:val="22"/>
      </w:rPr>
      <w:t xml:space="preserve">Príloha č. 4 </w:t>
    </w:r>
    <w:r w:rsidRPr="00686AE1">
      <w:rPr>
        <w:sz w:val="22"/>
        <w:szCs w:val="22"/>
      </w:rPr>
      <w:t>Podklady na preukázanie splnenia podmienok pre MSP</w:t>
    </w:r>
    <w:r w:rsidR="009F48C3" w:rsidRPr="00686AE1">
      <w:rPr>
        <w:sz w:val="22"/>
        <w:szCs w:val="22"/>
      </w:rPr>
      <w:tab/>
    </w:r>
  </w:p>
  <w:p w14:paraId="0D78E573" w14:textId="1CC03836" w:rsidR="00BC45A8" w:rsidRDefault="00BC45A8" w:rsidP="003C272E">
    <w:pPr>
      <w:pStyle w:val="Hlavik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725CC" w14:textId="77777777" w:rsidR="000C1139" w:rsidRDefault="002E49B5">
    <w:pPr>
      <w:pStyle w:val="Hlavika"/>
    </w:pPr>
    <w:r>
      <w:rPr>
        <w:noProof/>
        <w:lang w:eastAsia="sk-SK"/>
      </w:rPr>
      <w:drawing>
        <wp:anchor distT="0" distB="0" distL="114300" distR="114300" simplePos="0" relativeHeight="251662336" behindDoc="1" locked="0" layoutInCell="1" allowOverlap="1" wp14:anchorId="620CA79C" wp14:editId="1A8706EE">
          <wp:simplePos x="0" y="0"/>
          <wp:positionH relativeFrom="column">
            <wp:posOffset>3026410</wp:posOffset>
          </wp:positionH>
          <wp:positionV relativeFrom="paragraph">
            <wp:posOffset>38100</wp:posOffset>
          </wp:positionV>
          <wp:extent cx="1615440" cy="635635"/>
          <wp:effectExtent l="0" t="0" r="3810" b="0"/>
          <wp:wrapNone/>
          <wp:docPr id="43" name="Obrázok 3" descr="\\profile.agentura.local\Profiles\426\Desktop\Ministerstvo skolstva SR_B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profile.agentura.local\Profiles\426\Desktop\Ministerstvo skolstva SR_B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63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1312" behindDoc="1" locked="0" layoutInCell="1" allowOverlap="1" wp14:anchorId="4921AA95" wp14:editId="2B99F2F7">
          <wp:simplePos x="0" y="0"/>
          <wp:positionH relativeFrom="column">
            <wp:posOffset>-153035</wp:posOffset>
          </wp:positionH>
          <wp:positionV relativeFrom="paragraph">
            <wp:posOffset>132715</wp:posOffset>
          </wp:positionV>
          <wp:extent cx="1699260" cy="541020"/>
          <wp:effectExtent l="0" t="0" r="0" b="0"/>
          <wp:wrapThrough wrapText="bothSides">
            <wp:wrapPolygon edited="0">
              <wp:start x="2664" y="761"/>
              <wp:lineTo x="726" y="3803"/>
              <wp:lineTo x="726" y="14451"/>
              <wp:lineTo x="3148" y="15211"/>
              <wp:lineTo x="2906" y="19014"/>
              <wp:lineTo x="20583" y="19014"/>
              <wp:lineTo x="20341" y="14451"/>
              <wp:lineTo x="21309" y="8366"/>
              <wp:lineTo x="20341" y="3042"/>
              <wp:lineTo x="4601" y="761"/>
              <wp:lineTo x="2664" y="761"/>
            </wp:wrapPolygon>
          </wp:wrapThrough>
          <wp:docPr id="44" name="Obrázok 44" descr="V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VA-02"/>
                  <pic:cNvPicPr>
                    <a:picLocks noChangeAspect="1" noChangeArrowheads="1"/>
                  </pic:cNvPicPr>
                </pic:nvPicPr>
                <pic:blipFill>
                  <a:blip r:embed="rId2">
                    <a:extLst>
                      <a:ext uri="{28A0092B-C50C-407E-A947-70E740481C1C}">
                        <a14:useLocalDpi xmlns:a14="http://schemas.microsoft.com/office/drawing/2010/main" val="0"/>
                      </a:ext>
                    </a:extLst>
                  </a:blip>
                  <a:srcRect l="15384" t="30281" r="16850" b="28169"/>
                  <a:stretch>
                    <a:fillRect/>
                  </a:stretch>
                </pic:blipFill>
                <pic:spPr bwMode="auto">
                  <a:xfrm>
                    <a:off x="0" y="0"/>
                    <a:ext cx="169926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0288" behindDoc="1" locked="0" layoutInCell="1" allowOverlap="1" wp14:anchorId="4C0AC998" wp14:editId="54E49A38">
          <wp:simplePos x="0" y="0"/>
          <wp:positionH relativeFrom="column">
            <wp:posOffset>1546225</wp:posOffset>
          </wp:positionH>
          <wp:positionV relativeFrom="paragraph">
            <wp:posOffset>54610</wp:posOffset>
          </wp:positionV>
          <wp:extent cx="1414780" cy="619125"/>
          <wp:effectExtent l="0" t="0" r="0" b="9525"/>
          <wp:wrapThrough wrapText="bothSides">
            <wp:wrapPolygon edited="0">
              <wp:start x="0" y="0"/>
              <wp:lineTo x="0" y="21268"/>
              <wp:lineTo x="21232" y="21268"/>
              <wp:lineTo x="21232" y="0"/>
              <wp:lineTo x="0" y="0"/>
            </wp:wrapPolygon>
          </wp:wrapThrough>
          <wp:docPr id="45" name="Obrázok 1" descr="OPVaI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PVaI_06"/>
                  <pic:cNvPicPr>
                    <a:picLocks noChangeAspect="1" noChangeArrowheads="1"/>
                  </pic:cNvPicPr>
                </pic:nvPicPr>
                <pic:blipFill>
                  <a:blip r:embed="rId3">
                    <a:extLst>
                      <a:ext uri="{28A0092B-C50C-407E-A947-70E740481C1C}">
                        <a14:useLocalDpi xmlns:a14="http://schemas.microsoft.com/office/drawing/2010/main" val="0"/>
                      </a:ext>
                    </a:extLst>
                  </a:blip>
                  <a:srcRect l="10448" t="26056" r="9950" b="24648"/>
                  <a:stretch>
                    <a:fillRect/>
                  </a:stretch>
                </pic:blipFill>
                <pic:spPr bwMode="auto">
                  <a:xfrm>
                    <a:off x="0" y="0"/>
                    <a:ext cx="141478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59264" behindDoc="1" locked="0" layoutInCell="1" allowOverlap="1" wp14:anchorId="60FD338E" wp14:editId="6CAFA6ED">
          <wp:simplePos x="0" y="0"/>
          <wp:positionH relativeFrom="column">
            <wp:posOffset>4724400</wp:posOffset>
          </wp:positionH>
          <wp:positionV relativeFrom="paragraph">
            <wp:posOffset>-269240</wp:posOffset>
          </wp:positionV>
          <wp:extent cx="1046480" cy="942975"/>
          <wp:effectExtent l="0" t="0" r="1270" b="9525"/>
          <wp:wrapThrough wrapText="bothSides">
            <wp:wrapPolygon edited="0">
              <wp:start x="0" y="0"/>
              <wp:lineTo x="0" y="21382"/>
              <wp:lineTo x="21233" y="21382"/>
              <wp:lineTo x="21233" y="0"/>
              <wp:lineTo x="0" y="0"/>
            </wp:wrapPolygon>
          </wp:wrapThrough>
          <wp:docPr id="46" name="Obrázok 9" descr="EU-EFRR-VERTIC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descr="EU-EFRR-VERTICAL-B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64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0855C" w14:textId="77777777" w:rsidR="007A7F33" w:rsidRPr="00971BDD" w:rsidRDefault="007A7F33" w:rsidP="00971BD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6CA1"/>
    <w:multiLevelType w:val="multilevel"/>
    <w:tmpl w:val="151A02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F5186C"/>
    <w:multiLevelType w:val="multilevel"/>
    <w:tmpl w:val="151A02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C251C46"/>
    <w:multiLevelType w:val="hybridMultilevel"/>
    <w:tmpl w:val="9B78B0D2"/>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1C2D94"/>
    <w:multiLevelType w:val="hybridMultilevel"/>
    <w:tmpl w:val="688E70A6"/>
    <w:lvl w:ilvl="0" w:tplc="041B0005">
      <w:start w:val="1"/>
      <w:numFmt w:val="bullet"/>
      <w:lvlText w:val=""/>
      <w:lvlJc w:val="left"/>
      <w:pPr>
        <w:tabs>
          <w:tab w:val="num" w:pos="900"/>
        </w:tabs>
        <w:ind w:left="900" w:hanging="360"/>
      </w:pPr>
      <w:rPr>
        <w:rFonts w:ascii="Wingdings" w:hAnsi="Wingdings" w:hint="default"/>
        <w:color w:val="auto"/>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4" w15:restartNumberingAfterBreak="0">
    <w:nsid w:val="2C3703B2"/>
    <w:multiLevelType w:val="multilevel"/>
    <w:tmpl w:val="151A02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D5562AF"/>
    <w:multiLevelType w:val="hybridMultilevel"/>
    <w:tmpl w:val="68ACF200"/>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EAF224D"/>
    <w:multiLevelType w:val="hybridMultilevel"/>
    <w:tmpl w:val="44A27EC6"/>
    <w:lvl w:ilvl="0" w:tplc="32BCCB78">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398C71C9"/>
    <w:multiLevelType w:val="hybridMultilevel"/>
    <w:tmpl w:val="A91C3902"/>
    <w:lvl w:ilvl="0" w:tplc="88327AA8">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C77293C"/>
    <w:multiLevelType w:val="hybridMultilevel"/>
    <w:tmpl w:val="F78C7418"/>
    <w:lvl w:ilvl="0" w:tplc="6B1A3AA2">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5858EE"/>
    <w:multiLevelType w:val="hybridMultilevel"/>
    <w:tmpl w:val="658C1C58"/>
    <w:lvl w:ilvl="0" w:tplc="041B0001">
      <w:start w:val="1"/>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7150F89"/>
    <w:multiLevelType w:val="hybridMultilevel"/>
    <w:tmpl w:val="7DEC36E6"/>
    <w:lvl w:ilvl="0" w:tplc="B9E89130">
      <w:numFmt w:val="bullet"/>
      <w:lvlText w:val="-"/>
      <w:lvlJc w:val="left"/>
      <w:pPr>
        <w:ind w:left="720" w:hanging="360"/>
      </w:pPr>
      <w:rPr>
        <w:rFonts w:ascii="Times New Roman" w:eastAsia="HelveticaNeueCE-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0C54244"/>
    <w:multiLevelType w:val="multilevel"/>
    <w:tmpl w:val="151A02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61D20D10"/>
    <w:multiLevelType w:val="multilevel"/>
    <w:tmpl w:val="151A02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77722578"/>
    <w:multiLevelType w:val="hybridMultilevel"/>
    <w:tmpl w:val="6A76A11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3"/>
  </w:num>
  <w:num w:numId="2">
    <w:abstractNumId w:val="5"/>
  </w:num>
  <w:num w:numId="3">
    <w:abstractNumId w:val="2"/>
  </w:num>
  <w:num w:numId="4">
    <w:abstractNumId w:val="8"/>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0"/>
  </w:num>
  <w:num w:numId="9">
    <w:abstractNumId w:val="6"/>
  </w:num>
  <w:num w:numId="10">
    <w:abstractNumId w:val="9"/>
  </w:num>
  <w:num w:numId="11">
    <w:abstractNumId w:val="11"/>
  </w:num>
  <w:num w:numId="12">
    <w:abstractNumId w:val="4"/>
  </w:num>
  <w:num w:numId="13">
    <w:abstractNumId w:val="1"/>
  </w:num>
  <w:num w:numId="14">
    <w:abstractNumId w:val="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C0"/>
    <w:rsid w:val="000014E1"/>
    <w:rsid w:val="00005576"/>
    <w:rsid w:val="000154EE"/>
    <w:rsid w:val="00030FFB"/>
    <w:rsid w:val="000342C9"/>
    <w:rsid w:val="000427DB"/>
    <w:rsid w:val="00053B30"/>
    <w:rsid w:val="000545D9"/>
    <w:rsid w:val="00072B9D"/>
    <w:rsid w:val="00073748"/>
    <w:rsid w:val="000777DC"/>
    <w:rsid w:val="000923CC"/>
    <w:rsid w:val="00093253"/>
    <w:rsid w:val="0009685C"/>
    <w:rsid w:val="000972BE"/>
    <w:rsid w:val="000A31E6"/>
    <w:rsid w:val="000A6440"/>
    <w:rsid w:val="000A7A49"/>
    <w:rsid w:val="000B3CE0"/>
    <w:rsid w:val="000B5A6A"/>
    <w:rsid w:val="000C1139"/>
    <w:rsid w:val="000C2BA3"/>
    <w:rsid w:val="000C7ED1"/>
    <w:rsid w:val="000D117B"/>
    <w:rsid w:val="000E2756"/>
    <w:rsid w:val="000E2F4C"/>
    <w:rsid w:val="000E3315"/>
    <w:rsid w:val="000E7E3F"/>
    <w:rsid w:val="000F0846"/>
    <w:rsid w:val="000F1348"/>
    <w:rsid w:val="000F3B04"/>
    <w:rsid w:val="000F5B06"/>
    <w:rsid w:val="001040C8"/>
    <w:rsid w:val="00105236"/>
    <w:rsid w:val="00121C59"/>
    <w:rsid w:val="0012407B"/>
    <w:rsid w:val="0012538F"/>
    <w:rsid w:val="00126B00"/>
    <w:rsid w:val="001338FE"/>
    <w:rsid w:val="00135629"/>
    <w:rsid w:val="00143173"/>
    <w:rsid w:val="001460D7"/>
    <w:rsid w:val="00152BD4"/>
    <w:rsid w:val="00163CDE"/>
    <w:rsid w:val="00163F3F"/>
    <w:rsid w:val="00182BAC"/>
    <w:rsid w:val="0019020F"/>
    <w:rsid w:val="001953E9"/>
    <w:rsid w:val="0019628D"/>
    <w:rsid w:val="001A0B3B"/>
    <w:rsid w:val="001A1D19"/>
    <w:rsid w:val="001B2E84"/>
    <w:rsid w:val="001C0752"/>
    <w:rsid w:val="001C5114"/>
    <w:rsid w:val="001E0633"/>
    <w:rsid w:val="001E284E"/>
    <w:rsid w:val="001F0366"/>
    <w:rsid w:val="00204726"/>
    <w:rsid w:val="00205EAD"/>
    <w:rsid w:val="00206678"/>
    <w:rsid w:val="00212D22"/>
    <w:rsid w:val="00215F76"/>
    <w:rsid w:val="0023020E"/>
    <w:rsid w:val="00231B3A"/>
    <w:rsid w:val="00233C8D"/>
    <w:rsid w:val="00237D6E"/>
    <w:rsid w:val="002406B8"/>
    <w:rsid w:val="0024163D"/>
    <w:rsid w:val="00242E06"/>
    <w:rsid w:val="00247517"/>
    <w:rsid w:val="00251F02"/>
    <w:rsid w:val="0025255B"/>
    <w:rsid w:val="00274333"/>
    <w:rsid w:val="00283532"/>
    <w:rsid w:val="002912A3"/>
    <w:rsid w:val="00294852"/>
    <w:rsid w:val="002978FA"/>
    <w:rsid w:val="00297BC9"/>
    <w:rsid w:val="002A7386"/>
    <w:rsid w:val="002A7421"/>
    <w:rsid w:val="002B19CD"/>
    <w:rsid w:val="002B27FA"/>
    <w:rsid w:val="002B482B"/>
    <w:rsid w:val="002C3CD7"/>
    <w:rsid w:val="002C3D52"/>
    <w:rsid w:val="002D074F"/>
    <w:rsid w:val="002D084E"/>
    <w:rsid w:val="002D157C"/>
    <w:rsid w:val="002D5A20"/>
    <w:rsid w:val="002D6BC4"/>
    <w:rsid w:val="002D731D"/>
    <w:rsid w:val="002E060D"/>
    <w:rsid w:val="002E0CA3"/>
    <w:rsid w:val="002E0F7C"/>
    <w:rsid w:val="002E49B5"/>
    <w:rsid w:val="002E7188"/>
    <w:rsid w:val="002F34E7"/>
    <w:rsid w:val="00301C6B"/>
    <w:rsid w:val="003102FE"/>
    <w:rsid w:val="003144C7"/>
    <w:rsid w:val="003305DC"/>
    <w:rsid w:val="00344E93"/>
    <w:rsid w:val="00345E66"/>
    <w:rsid w:val="00350734"/>
    <w:rsid w:val="00365CF8"/>
    <w:rsid w:val="00371574"/>
    <w:rsid w:val="00372CE0"/>
    <w:rsid w:val="00373982"/>
    <w:rsid w:val="00381723"/>
    <w:rsid w:val="00381AED"/>
    <w:rsid w:val="00385E8A"/>
    <w:rsid w:val="00392573"/>
    <w:rsid w:val="00397062"/>
    <w:rsid w:val="003A13D2"/>
    <w:rsid w:val="003A4229"/>
    <w:rsid w:val="003B71EF"/>
    <w:rsid w:val="003C080B"/>
    <w:rsid w:val="003C272E"/>
    <w:rsid w:val="003E1BAE"/>
    <w:rsid w:val="003E2BD4"/>
    <w:rsid w:val="003E36C1"/>
    <w:rsid w:val="003E3FDC"/>
    <w:rsid w:val="003E5DC3"/>
    <w:rsid w:val="003E6F5D"/>
    <w:rsid w:val="003F2FD3"/>
    <w:rsid w:val="003F471A"/>
    <w:rsid w:val="003F6B41"/>
    <w:rsid w:val="00401CF0"/>
    <w:rsid w:val="00404588"/>
    <w:rsid w:val="004049C5"/>
    <w:rsid w:val="0040787A"/>
    <w:rsid w:val="004116DD"/>
    <w:rsid w:val="004132B7"/>
    <w:rsid w:val="004259D4"/>
    <w:rsid w:val="00431168"/>
    <w:rsid w:val="004475B7"/>
    <w:rsid w:val="00450A04"/>
    <w:rsid w:val="0045295A"/>
    <w:rsid w:val="0046326D"/>
    <w:rsid w:val="00463A31"/>
    <w:rsid w:val="004651F9"/>
    <w:rsid w:val="00466853"/>
    <w:rsid w:val="00474D5F"/>
    <w:rsid w:val="004818AE"/>
    <w:rsid w:val="00492B5A"/>
    <w:rsid w:val="0049317A"/>
    <w:rsid w:val="00493320"/>
    <w:rsid w:val="00494AF0"/>
    <w:rsid w:val="00497413"/>
    <w:rsid w:val="00497596"/>
    <w:rsid w:val="004979A9"/>
    <w:rsid w:val="004A0719"/>
    <w:rsid w:val="004B1AAE"/>
    <w:rsid w:val="004C2B0B"/>
    <w:rsid w:val="004F5070"/>
    <w:rsid w:val="004F5399"/>
    <w:rsid w:val="00503305"/>
    <w:rsid w:val="00510DAA"/>
    <w:rsid w:val="0051170A"/>
    <w:rsid w:val="005200FA"/>
    <w:rsid w:val="005251D6"/>
    <w:rsid w:val="00525D45"/>
    <w:rsid w:val="00526641"/>
    <w:rsid w:val="005335A0"/>
    <w:rsid w:val="00542809"/>
    <w:rsid w:val="00542B2C"/>
    <w:rsid w:val="00543CD2"/>
    <w:rsid w:val="00546EB1"/>
    <w:rsid w:val="00547A95"/>
    <w:rsid w:val="00547BC0"/>
    <w:rsid w:val="00553668"/>
    <w:rsid w:val="00567E1C"/>
    <w:rsid w:val="00576245"/>
    <w:rsid w:val="0058029F"/>
    <w:rsid w:val="0058477B"/>
    <w:rsid w:val="00584C01"/>
    <w:rsid w:val="00587329"/>
    <w:rsid w:val="005939A0"/>
    <w:rsid w:val="00594FC8"/>
    <w:rsid w:val="005A196D"/>
    <w:rsid w:val="005A3337"/>
    <w:rsid w:val="005A41ED"/>
    <w:rsid w:val="005C384A"/>
    <w:rsid w:val="005E6AA1"/>
    <w:rsid w:val="005F1478"/>
    <w:rsid w:val="005F1651"/>
    <w:rsid w:val="005F4FFA"/>
    <w:rsid w:val="005F6BFF"/>
    <w:rsid w:val="005F76E2"/>
    <w:rsid w:val="00616EB6"/>
    <w:rsid w:val="0062035A"/>
    <w:rsid w:val="00632202"/>
    <w:rsid w:val="00632EF6"/>
    <w:rsid w:val="0064034B"/>
    <w:rsid w:val="006532C0"/>
    <w:rsid w:val="0068075F"/>
    <w:rsid w:val="00682D3D"/>
    <w:rsid w:val="006834AC"/>
    <w:rsid w:val="0068367D"/>
    <w:rsid w:val="0068412C"/>
    <w:rsid w:val="00686AE1"/>
    <w:rsid w:val="00691AC6"/>
    <w:rsid w:val="00691AE0"/>
    <w:rsid w:val="00696866"/>
    <w:rsid w:val="0069709E"/>
    <w:rsid w:val="006B37D7"/>
    <w:rsid w:val="006B61E2"/>
    <w:rsid w:val="006B6962"/>
    <w:rsid w:val="006C2368"/>
    <w:rsid w:val="006C3583"/>
    <w:rsid w:val="006D07A3"/>
    <w:rsid w:val="006D179F"/>
    <w:rsid w:val="006D24B8"/>
    <w:rsid w:val="006E071F"/>
    <w:rsid w:val="006E55B4"/>
    <w:rsid w:val="006F3331"/>
    <w:rsid w:val="006F7372"/>
    <w:rsid w:val="00701264"/>
    <w:rsid w:val="007166A3"/>
    <w:rsid w:val="00721B40"/>
    <w:rsid w:val="0072768F"/>
    <w:rsid w:val="007315DD"/>
    <w:rsid w:val="00752F4C"/>
    <w:rsid w:val="00756C7C"/>
    <w:rsid w:val="00757420"/>
    <w:rsid w:val="0076303A"/>
    <w:rsid w:val="00763F24"/>
    <w:rsid w:val="00780561"/>
    <w:rsid w:val="00796E8D"/>
    <w:rsid w:val="007A115E"/>
    <w:rsid w:val="007A5B41"/>
    <w:rsid w:val="007A5F3D"/>
    <w:rsid w:val="007A7F33"/>
    <w:rsid w:val="007B677E"/>
    <w:rsid w:val="007B74A4"/>
    <w:rsid w:val="007C2984"/>
    <w:rsid w:val="007C65E3"/>
    <w:rsid w:val="007C67DD"/>
    <w:rsid w:val="007D156C"/>
    <w:rsid w:val="007D41E1"/>
    <w:rsid w:val="007D4329"/>
    <w:rsid w:val="007D488B"/>
    <w:rsid w:val="007D6CA1"/>
    <w:rsid w:val="007E7B20"/>
    <w:rsid w:val="007F1DF2"/>
    <w:rsid w:val="00800C3B"/>
    <w:rsid w:val="00814017"/>
    <w:rsid w:val="00820C5A"/>
    <w:rsid w:val="00822F89"/>
    <w:rsid w:val="0082328D"/>
    <w:rsid w:val="008360F9"/>
    <w:rsid w:val="0085053A"/>
    <w:rsid w:val="00864497"/>
    <w:rsid w:val="00865F6D"/>
    <w:rsid w:val="0086686A"/>
    <w:rsid w:val="0087382D"/>
    <w:rsid w:val="00875ACD"/>
    <w:rsid w:val="00876CE8"/>
    <w:rsid w:val="008803D6"/>
    <w:rsid w:val="00880ACA"/>
    <w:rsid w:val="00881A03"/>
    <w:rsid w:val="00884C3B"/>
    <w:rsid w:val="0089523C"/>
    <w:rsid w:val="00895698"/>
    <w:rsid w:val="00897F63"/>
    <w:rsid w:val="008A40D1"/>
    <w:rsid w:val="008A5378"/>
    <w:rsid w:val="008B15B2"/>
    <w:rsid w:val="008C14F1"/>
    <w:rsid w:val="008C26F5"/>
    <w:rsid w:val="008C2F11"/>
    <w:rsid w:val="008C2F8F"/>
    <w:rsid w:val="008C5200"/>
    <w:rsid w:val="008D7F25"/>
    <w:rsid w:val="008E7DE8"/>
    <w:rsid w:val="0090176C"/>
    <w:rsid w:val="0091311A"/>
    <w:rsid w:val="00913860"/>
    <w:rsid w:val="0091535C"/>
    <w:rsid w:val="0092368C"/>
    <w:rsid w:val="009236CB"/>
    <w:rsid w:val="009250FE"/>
    <w:rsid w:val="00925E94"/>
    <w:rsid w:val="009471FA"/>
    <w:rsid w:val="00950B0C"/>
    <w:rsid w:val="00966D9A"/>
    <w:rsid w:val="00971BDD"/>
    <w:rsid w:val="009800F2"/>
    <w:rsid w:val="00983BCF"/>
    <w:rsid w:val="0099296B"/>
    <w:rsid w:val="009B45B7"/>
    <w:rsid w:val="009B48C3"/>
    <w:rsid w:val="009C46A8"/>
    <w:rsid w:val="009C595C"/>
    <w:rsid w:val="009C5C22"/>
    <w:rsid w:val="009C7599"/>
    <w:rsid w:val="009D002E"/>
    <w:rsid w:val="009D0D5E"/>
    <w:rsid w:val="009D46D6"/>
    <w:rsid w:val="009D5BCC"/>
    <w:rsid w:val="009E0EFF"/>
    <w:rsid w:val="009F0086"/>
    <w:rsid w:val="009F48C3"/>
    <w:rsid w:val="009F6433"/>
    <w:rsid w:val="009F7D5B"/>
    <w:rsid w:val="00A01C25"/>
    <w:rsid w:val="00A02EC9"/>
    <w:rsid w:val="00A16679"/>
    <w:rsid w:val="00A20C32"/>
    <w:rsid w:val="00A22B76"/>
    <w:rsid w:val="00A25123"/>
    <w:rsid w:val="00A253A3"/>
    <w:rsid w:val="00A373A1"/>
    <w:rsid w:val="00A42439"/>
    <w:rsid w:val="00A54270"/>
    <w:rsid w:val="00A57231"/>
    <w:rsid w:val="00A61801"/>
    <w:rsid w:val="00A8169F"/>
    <w:rsid w:val="00A81829"/>
    <w:rsid w:val="00A82E53"/>
    <w:rsid w:val="00A93B3A"/>
    <w:rsid w:val="00AA079A"/>
    <w:rsid w:val="00AA2F48"/>
    <w:rsid w:val="00AA5D74"/>
    <w:rsid w:val="00AB08E6"/>
    <w:rsid w:val="00AB74A7"/>
    <w:rsid w:val="00AB7E01"/>
    <w:rsid w:val="00AC0B89"/>
    <w:rsid w:val="00AC3DDB"/>
    <w:rsid w:val="00AD5A0C"/>
    <w:rsid w:val="00AE25B6"/>
    <w:rsid w:val="00AE7DEB"/>
    <w:rsid w:val="00AF3E2E"/>
    <w:rsid w:val="00AF43D7"/>
    <w:rsid w:val="00B01CFA"/>
    <w:rsid w:val="00B05238"/>
    <w:rsid w:val="00B10581"/>
    <w:rsid w:val="00B13302"/>
    <w:rsid w:val="00B14268"/>
    <w:rsid w:val="00B16F62"/>
    <w:rsid w:val="00B17924"/>
    <w:rsid w:val="00B20FE5"/>
    <w:rsid w:val="00B23A3B"/>
    <w:rsid w:val="00B25D84"/>
    <w:rsid w:val="00B309DE"/>
    <w:rsid w:val="00B33A8E"/>
    <w:rsid w:val="00B3470B"/>
    <w:rsid w:val="00B3532D"/>
    <w:rsid w:val="00B601AD"/>
    <w:rsid w:val="00B625FF"/>
    <w:rsid w:val="00B67F32"/>
    <w:rsid w:val="00B710CF"/>
    <w:rsid w:val="00B73D79"/>
    <w:rsid w:val="00B7709B"/>
    <w:rsid w:val="00B856FA"/>
    <w:rsid w:val="00B85720"/>
    <w:rsid w:val="00B90601"/>
    <w:rsid w:val="00B965B3"/>
    <w:rsid w:val="00BA47C5"/>
    <w:rsid w:val="00BA6B23"/>
    <w:rsid w:val="00BB0C3B"/>
    <w:rsid w:val="00BB3484"/>
    <w:rsid w:val="00BB54D0"/>
    <w:rsid w:val="00BC45A8"/>
    <w:rsid w:val="00BC6DDE"/>
    <w:rsid w:val="00BD02DE"/>
    <w:rsid w:val="00BD0928"/>
    <w:rsid w:val="00BD1A1E"/>
    <w:rsid w:val="00BD2996"/>
    <w:rsid w:val="00BE16DB"/>
    <w:rsid w:val="00C058BF"/>
    <w:rsid w:val="00C07531"/>
    <w:rsid w:val="00C14D9A"/>
    <w:rsid w:val="00C14F3B"/>
    <w:rsid w:val="00C17D35"/>
    <w:rsid w:val="00C20C4B"/>
    <w:rsid w:val="00C35AD6"/>
    <w:rsid w:val="00C47380"/>
    <w:rsid w:val="00C54CE6"/>
    <w:rsid w:val="00C66343"/>
    <w:rsid w:val="00C673EF"/>
    <w:rsid w:val="00C81034"/>
    <w:rsid w:val="00C84713"/>
    <w:rsid w:val="00C85902"/>
    <w:rsid w:val="00C9155D"/>
    <w:rsid w:val="00C9506F"/>
    <w:rsid w:val="00CA0172"/>
    <w:rsid w:val="00CA1569"/>
    <w:rsid w:val="00CA2816"/>
    <w:rsid w:val="00CC191F"/>
    <w:rsid w:val="00CD4EBC"/>
    <w:rsid w:val="00CE62CF"/>
    <w:rsid w:val="00CF7E8E"/>
    <w:rsid w:val="00D036A5"/>
    <w:rsid w:val="00D04AF2"/>
    <w:rsid w:val="00D04EB8"/>
    <w:rsid w:val="00D1062F"/>
    <w:rsid w:val="00D14DC3"/>
    <w:rsid w:val="00D17971"/>
    <w:rsid w:val="00D206F6"/>
    <w:rsid w:val="00D21315"/>
    <w:rsid w:val="00D21E9D"/>
    <w:rsid w:val="00D24700"/>
    <w:rsid w:val="00D35CC8"/>
    <w:rsid w:val="00D36F90"/>
    <w:rsid w:val="00D6340C"/>
    <w:rsid w:val="00D64E0E"/>
    <w:rsid w:val="00D650D6"/>
    <w:rsid w:val="00D660DB"/>
    <w:rsid w:val="00D7000D"/>
    <w:rsid w:val="00D713EB"/>
    <w:rsid w:val="00D748DE"/>
    <w:rsid w:val="00D74A0A"/>
    <w:rsid w:val="00D76F8D"/>
    <w:rsid w:val="00D84A26"/>
    <w:rsid w:val="00D93939"/>
    <w:rsid w:val="00D95133"/>
    <w:rsid w:val="00D95B85"/>
    <w:rsid w:val="00DA3543"/>
    <w:rsid w:val="00DB0335"/>
    <w:rsid w:val="00DB107C"/>
    <w:rsid w:val="00DB259A"/>
    <w:rsid w:val="00DB29BE"/>
    <w:rsid w:val="00DB499E"/>
    <w:rsid w:val="00DB7FD4"/>
    <w:rsid w:val="00DC03A3"/>
    <w:rsid w:val="00DC5AD6"/>
    <w:rsid w:val="00DD223D"/>
    <w:rsid w:val="00DD4FF1"/>
    <w:rsid w:val="00DE10F7"/>
    <w:rsid w:val="00DE1233"/>
    <w:rsid w:val="00DE32DB"/>
    <w:rsid w:val="00DE50ED"/>
    <w:rsid w:val="00E11454"/>
    <w:rsid w:val="00E2696D"/>
    <w:rsid w:val="00E3018A"/>
    <w:rsid w:val="00E401CF"/>
    <w:rsid w:val="00E4162D"/>
    <w:rsid w:val="00E4394C"/>
    <w:rsid w:val="00E50976"/>
    <w:rsid w:val="00E5110F"/>
    <w:rsid w:val="00E529AC"/>
    <w:rsid w:val="00E54F47"/>
    <w:rsid w:val="00E65E9B"/>
    <w:rsid w:val="00E71130"/>
    <w:rsid w:val="00E72D63"/>
    <w:rsid w:val="00E745F1"/>
    <w:rsid w:val="00E807F8"/>
    <w:rsid w:val="00E81892"/>
    <w:rsid w:val="00E847BD"/>
    <w:rsid w:val="00E90C93"/>
    <w:rsid w:val="00E93406"/>
    <w:rsid w:val="00E95ABD"/>
    <w:rsid w:val="00E9725B"/>
    <w:rsid w:val="00EA3EBD"/>
    <w:rsid w:val="00EA5006"/>
    <w:rsid w:val="00EA5115"/>
    <w:rsid w:val="00EA533F"/>
    <w:rsid w:val="00EC4AFE"/>
    <w:rsid w:val="00EC5C66"/>
    <w:rsid w:val="00EC794B"/>
    <w:rsid w:val="00ED2ADE"/>
    <w:rsid w:val="00EF07B2"/>
    <w:rsid w:val="00EF5608"/>
    <w:rsid w:val="00F011B8"/>
    <w:rsid w:val="00F22769"/>
    <w:rsid w:val="00F24483"/>
    <w:rsid w:val="00F27756"/>
    <w:rsid w:val="00F428AA"/>
    <w:rsid w:val="00F5424B"/>
    <w:rsid w:val="00F57681"/>
    <w:rsid w:val="00F66433"/>
    <w:rsid w:val="00F86CC1"/>
    <w:rsid w:val="00F941D5"/>
    <w:rsid w:val="00F96FBA"/>
    <w:rsid w:val="00F9723C"/>
    <w:rsid w:val="00FA0754"/>
    <w:rsid w:val="00FA2448"/>
    <w:rsid w:val="00FA5199"/>
    <w:rsid w:val="00FA53E3"/>
    <w:rsid w:val="00FA6A51"/>
    <w:rsid w:val="00FB205A"/>
    <w:rsid w:val="00FB3F34"/>
    <w:rsid w:val="00FB731A"/>
    <w:rsid w:val="00FC21E0"/>
    <w:rsid w:val="00FC5F51"/>
    <w:rsid w:val="00FE0226"/>
    <w:rsid w:val="00FF1E3B"/>
    <w:rsid w:val="00FF2C63"/>
    <w:rsid w:val="00FF43DF"/>
    <w:rsid w:val="00FF66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4769A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32C0"/>
    <w:rPr>
      <w:rFonts w:ascii="Arial Narrow" w:hAnsi="Arial Narrow"/>
      <w:bCs/>
      <w:sz w:val="24"/>
      <w:szCs w:val="24"/>
      <w:lang w:eastAsia="cs-CZ"/>
    </w:rPr>
  </w:style>
  <w:style w:type="paragraph" w:styleId="Nadpis1">
    <w:name w:val="heading 1"/>
    <w:basedOn w:val="Normlny"/>
    <w:next w:val="Normlny"/>
    <w:link w:val="Nadpis1Char"/>
    <w:qFormat/>
    <w:rsid w:val="00F244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semiHidden/>
    <w:unhideWhenUsed/>
    <w:qFormat/>
    <w:rsid w:val="00F244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semiHidden/>
    <w:unhideWhenUsed/>
    <w:qFormat/>
    <w:rsid w:val="00F24483"/>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semiHidden/>
    <w:unhideWhenUsed/>
    <w:qFormat/>
    <w:rsid w:val="00F2448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6532C0"/>
    <w:rPr>
      <w:rFonts w:cs="Times New Roman"/>
      <w:vertAlign w:val="superscript"/>
    </w:rPr>
  </w:style>
  <w:style w:type="paragraph" w:customStyle="1" w:styleId="Style1">
    <w:name w:val="Style1"/>
    <w:basedOn w:val="Normlny"/>
    <w:rsid w:val="006532C0"/>
    <w:pPr>
      <w:spacing w:before="40" w:after="40"/>
      <w:jc w:val="both"/>
    </w:pPr>
    <w:rPr>
      <w:sz w:val="22"/>
      <w:szCs w:val="22"/>
    </w:rPr>
  </w:style>
  <w:style w:type="paragraph" w:styleId="Textpoznmkypodiarou">
    <w:name w:val="footnote text"/>
    <w:aliases w:val="Text poznámky pod čiarou 007,_Poznámka pod čiarou"/>
    <w:basedOn w:val="Normlny"/>
    <w:link w:val="TextpoznmkypodiarouChar1"/>
    <w:uiPriority w:val="99"/>
    <w:semiHidden/>
    <w:rsid w:val="006532C0"/>
    <w:rPr>
      <w:sz w:val="20"/>
      <w:szCs w:val="20"/>
    </w:rPr>
  </w:style>
  <w:style w:type="character" w:styleId="Odkaznavysvetlivku">
    <w:name w:val="endnote reference"/>
    <w:basedOn w:val="Predvolenpsmoodseku"/>
    <w:uiPriority w:val="99"/>
    <w:rsid w:val="00233C8D"/>
    <w:rPr>
      <w:rFonts w:cs="Times New Roman"/>
      <w:vertAlign w:val="superscript"/>
    </w:rPr>
  </w:style>
  <w:style w:type="paragraph" w:styleId="Textvysvetlivky">
    <w:name w:val="endnote text"/>
    <w:basedOn w:val="Normlny"/>
    <w:link w:val="TextvysvetlivkyChar"/>
    <w:uiPriority w:val="99"/>
    <w:rsid w:val="00233C8D"/>
    <w:rPr>
      <w:sz w:val="20"/>
      <w:szCs w:val="20"/>
    </w:rPr>
  </w:style>
  <w:style w:type="character" w:customStyle="1" w:styleId="TextvysvetlivkyChar">
    <w:name w:val="Text vysvetlivky Char"/>
    <w:basedOn w:val="Predvolenpsmoodseku"/>
    <w:link w:val="Textvysvetlivky"/>
    <w:uiPriority w:val="99"/>
    <w:locked/>
    <w:rsid w:val="00233C8D"/>
    <w:rPr>
      <w:rFonts w:ascii="Arial Narrow" w:hAnsi="Arial Narrow" w:cs="Times New Roman"/>
      <w:bCs/>
      <w:lang w:val="x-none" w:eastAsia="cs-CZ"/>
    </w:rPr>
  </w:style>
  <w:style w:type="paragraph" w:styleId="Odsekzoznamu">
    <w:name w:val="List Paragraph"/>
    <w:basedOn w:val="Normlny"/>
    <w:uiPriority w:val="34"/>
    <w:qFormat/>
    <w:rsid w:val="00C07531"/>
    <w:pPr>
      <w:spacing w:after="200" w:line="276" w:lineRule="auto"/>
      <w:ind w:left="720"/>
      <w:contextualSpacing/>
    </w:pPr>
    <w:rPr>
      <w:rFonts w:ascii="Calibri" w:hAnsi="Calibri"/>
      <w:bCs w:val="0"/>
      <w:sz w:val="22"/>
      <w:szCs w:val="22"/>
      <w:lang w:eastAsia="en-US"/>
    </w:rPr>
  </w:style>
  <w:style w:type="character" w:customStyle="1" w:styleId="TextpoznmkypodiarouChar">
    <w:name w:val="Text poznámky pod čiarou Char"/>
    <w:aliases w:val="Text poznámky pod čiarou 007 Char1"/>
    <w:basedOn w:val="Predvolenpsmoodseku"/>
    <w:semiHidden/>
    <w:locked/>
    <w:rsid w:val="008E7DE8"/>
    <w:rPr>
      <w:rFonts w:cs="Times New Roman"/>
      <w:sz w:val="20"/>
      <w:szCs w:val="20"/>
    </w:rPr>
  </w:style>
  <w:style w:type="paragraph" w:customStyle="1" w:styleId="TextpoznpodarouTextpoznmkypodiarou007Poznmkapodiarou">
    <w:name w:val="Text pozn. pod čarou.Text poznámky pod čiarou 007._Poznámka pod čiarou"/>
    <w:basedOn w:val="Normlny"/>
    <w:autoRedefine/>
    <w:rsid w:val="007C65E3"/>
    <w:pPr>
      <w:jc w:val="both"/>
    </w:pPr>
    <w:rPr>
      <w:rFonts w:ascii="Arial" w:hAnsi="Arial"/>
      <w:bCs w:val="0"/>
      <w:sz w:val="16"/>
      <w:szCs w:val="20"/>
    </w:rPr>
  </w:style>
  <w:style w:type="character" w:styleId="PouitHypertextovPrepojenie">
    <w:name w:val="FollowedHyperlink"/>
    <w:basedOn w:val="Predvolenpsmoodseku"/>
    <w:uiPriority w:val="99"/>
    <w:rsid w:val="006F3331"/>
    <w:rPr>
      <w:rFonts w:cs="Times New Roman"/>
      <w:color w:val="800080"/>
      <w:u w:val="single"/>
    </w:rPr>
  </w:style>
  <w:style w:type="paragraph" w:customStyle="1" w:styleId="Char">
    <w:name w:val="Char"/>
    <w:basedOn w:val="Normlny"/>
    <w:rsid w:val="006532C0"/>
    <w:pPr>
      <w:spacing w:after="160" w:line="240" w:lineRule="exact"/>
      <w:ind w:firstLine="720"/>
    </w:pPr>
    <w:rPr>
      <w:rFonts w:ascii="Tahoma" w:hAnsi="Tahoma"/>
      <w:bCs w:val="0"/>
      <w:sz w:val="20"/>
      <w:szCs w:val="20"/>
      <w:lang w:val="en-US" w:eastAsia="en-US"/>
    </w:rPr>
  </w:style>
  <w:style w:type="paragraph" w:styleId="Hlavika">
    <w:name w:val="header"/>
    <w:basedOn w:val="Normlny"/>
    <w:link w:val="HlavikaChar"/>
    <w:uiPriority w:val="99"/>
    <w:rsid w:val="006532C0"/>
    <w:pPr>
      <w:tabs>
        <w:tab w:val="center" w:pos="4536"/>
        <w:tab w:val="right" w:pos="9072"/>
      </w:tabs>
    </w:pPr>
  </w:style>
  <w:style w:type="character" w:customStyle="1" w:styleId="HlavikaChar">
    <w:name w:val="Hlavička Char"/>
    <w:basedOn w:val="Predvolenpsmoodseku"/>
    <w:link w:val="Hlavika"/>
    <w:uiPriority w:val="99"/>
    <w:locked/>
    <w:rsid w:val="00701264"/>
    <w:rPr>
      <w:rFonts w:ascii="Arial Narrow" w:hAnsi="Arial Narrow" w:cs="Times New Roman"/>
      <w:bCs/>
      <w:sz w:val="24"/>
      <w:szCs w:val="24"/>
      <w:lang w:val="x-none" w:eastAsia="cs-CZ"/>
    </w:rPr>
  </w:style>
  <w:style w:type="paragraph" w:styleId="Pta">
    <w:name w:val="footer"/>
    <w:basedOn w:val="Normlny"/>
    <w:link w:val="PtaChar"/>
    <w:uiPriority w:val="99"/>
    <w:rsid w:val="00BB0C3B"/>
    <w:pPr>
      <w:tabs>
        <w:tab w:val="center" w:pos="4536"/>
        <w:tab w:val="right" w:pos="9072"/>
      </w:tabs>
    </w:pPr>
  </w:style>
  <w:style w:type="character" w:customStyle="1" w:styleId="PtaChar">
    <w:name w:val="Päta Char"/>
    <w:basedOn w:val="Predvolenpsmoodseku"/>
    <w:link w:val="Pta"/>
    <w:uiPriority w:val="99"/>
    <w:locked/>
    <w:rPr>
      <w:rFonts w:ascii="Arial Narrow" w:hAnsi="Arial Narrow" w:cs="Times New Roman"/>
      <w:bCs/>
      <w:sz w:val="24"/>
      <w:szCs w:val="24"/>
      <w:lang w:val="x-none" w:eastAsia="cs-CZ"/>
    </w:rPr>
  </w:style>
  <w:style w:type="paragraph" w:styleId="Textbubliny">
    <w:name w:val="Balloon Text"/>
    <w:basedOn w:val="Normlny"/>
    <w:link w:val="TextbublinyChar"/>
    <w:uiPriority w:val="99"/>
    <w:semiHidden/>
    <w:rsid w:val="00691AE0"/>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bCs/>
      <w:sz w:val="16"/>
      <w:szCs w:val="16"/>
      <w:lang w:val="x-none" w:eastAsia="cs-CZ"/>
    </w:rPr>
  </w:style>
  <w:style w:type="paragraph" w:customStyle="1" w:styleId="CharChar">
    <w:name w:val="Char Char"/>
    <w:basedOn w:val="Normlny"/>
    <w:rsid w:val="00A373A1"/>
    <w:pPr>
      <w:spacing w:after="160" w:line="240" w:lineRule="exact"/>
      <w:ind w:firstLine="720"/>
    </w:pPr>
    <w:rPr>
      <w:rFonts w:ascii="Tahoma" w:hAnsi="Tahoma"/>
      <w:bCs w:val="0"/>
      <w:sz w:val="20"/>
      <w:szCs w:val="20"/>
      <w:lang w:val="en-US" w:eastAsia="en-US"/>
    </w:rPr>
  </w:style>
  <w:style w:type="table" w:styleId="Mriekatabuky">
    <w:name w:val="Table Grid"/>
    <w:basedOn w:val="Normlnatabuka"/>
    <w:uiPriority w:val="59"/>
    <w:rsid w:val="005A3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0F5B06"/>
    <w:rPr>
      <w:rFonts w:cs="Times New Roman"/>
      <w:sz w:val="16"/>
      <w:szCs w:val="16"/>
    </w:rPr>
  </w:style>
  <w:style w:type="paragraph" w:styleId="Textkomentra">
    <w:name w:val="annotation text"/>
    <w:basedOn w:val="Normlny"/>
    <w:link w:val="TextkomentraChar"/>
    <w:uiPriority w:val="99"/>
    <w:semiHidden/>
    <w:rsid w:val="000F5B06"/>
    <w:rPr>
      <w:sz w:val="20"/>
      <w:szCs w:val="20"/>
    </w:rPr>
  </w:style>
  <w:style w:type="character" w:customStyle="1" w:styleId="TextkomentraChar">
    <w:name w:val="Text komentára Char"/>
    <w:basedOn w:val="Predvolenpsmoodseku"/>
    <w:link w:val="Textkomentra"/>
    <w:uiPriority w:val="99"/>
    <w:semiHidden/>
    <w:locked/>
    <w:rsid w:val="0012407B"/>
    <w:rPr>
      <w:rFonts w:ascii="Arial Narrow" w:hAnsi="Arial Narrow" w:cs="Times New Roman"/>
      <w:bCs/>
      <w:lang w:val="x-none" w:eastAsia="cs-CZ"/>
    </w:rPr>
  </w:style>
  <w:style w:type="paragraph" w:styleId="Predmetkomentra">
    <w:name w:val="annotation subject"/>
    <w:basedOn w:val="Textkomentra"/>
    <w:next w:val="Textkomentra"/>
    <w:link w:val="PredmetkomentraChar"/>
    <w:uiPriority w:val="99"/>
    <w:semiHidden/>
    <w:rsid w:val="000F5B06"/>
    <w:rPr>
      <w:b/>
    </w:rPr>
  </w:style>
  <w:style w:type="character" w:customStyle="1" w:styleId="PredmetkomentraChar">
    <w:name w:val="Predmet komentára Char"/>
    <w:basedOn w:val="TextkomentraChar"/>
    <w:link w:val="Predmetkomentra"/>
    <w:uiPriority w:val="99"/>
    <w:semiHidden/>
    <w:locked/>
    <w:rPr>
      <w:rFonts w:ascii="Arial Narrow" w:hAnsi="Arial Narrow" w:cs="Times New Roman"/>
      <w:b/>
      <w:bCs/>
      <w:lang w:val="x-none" w:eastAsia="cs-CZ"/>
    </w:rPr>
  </w:style>
  <w:style w:type="paragraph" w:customStyle="1" w:styleId="CharCharCharChar">
    <w:name w:val="Char Char Char Char"/>
    <w:basedOn w:val="Normlny"/>
    <w:rsid w:val="002D5A20"/>
    <w:pPr>
      <w:spacing w:after="160" w:line="240" w:lineRule="exact"/>
      <w:ind w:firstLine="720"/>
    </w:pPr>
    <w:rPr>
      <w:rFonts w:ascii="Tahoma" w:hAnsi="Tahoma"/>
      <w:bCs w:val="0"/>
      <w:sz w:val="20"/>
      <w:szCs w:val="20"/>
      <w:lang w:val="en-US" w:eastAsia="en-US"/>
    </w:rPr>
  </w:style>
  <w:style w:type="character" w:styleId="Hypertextovprepojenie">
    <w:name w:val="Hyperlink"/>
    <w:basedOn w:val="Predvolenpsmoodseku"/>
    <w:uiPriority w:val="99"/>
    <w:rsid w:val="00682D3D"/>
    <w:rPr>
      <w:rFonts w:cs="Times New Roman"/>
      <w:color w:val="0000FF"/>
      <w:u w:val="single"/>
    </w:rPr>
  </w:style>
  <w:style w:type="character" w:customStyle="1" w:styleId="TextpoznmkypodiarouChar1">
    <w:name w:val="Text poznámky pod čiarou Char1"/>
    <w:aliases w:val="Text poznámky pod čiarou 007 Char,_Poznámka pod čiarou Char"/>
    <w:basedOn w:val="Predvolenpsmoodseku"/>
    <w:link w:val="Textpoznmkypodiarou"/>
    <w:semiHidden/>
    <w:locked/>
    <w:rsid w:val="00682D3D"/>
    <w:rPr>
      <w:rFonts w:ascii="Arial Narrow" w:hAnsi="Arial Narrow" w:cs="Times New Roman"/>
      <w:bCs/>
      <w:lang w:val="x-none" w:eastAsia="cs-CZ"/>
    </w:rPr>
  </w:style>
  <w:style w:type="paragraph" w:customStyle="1" w:styleId="AppendixHeading">
    <w:name w:val="Appendix Heading"/>
    <w:basedOn w:val="Nadpis1"/>
    <w:next w:val="Zkladntext"/>
    <w:qFormat/>
    <w:rsid w:val="00F24483"/>
    <w:pPr>
      <w:keepLines w:val="0"/>
      <w:pageBreakBefore/>
      <w:numPr>
        <w:numId w:val="16"/>
      </w:numPr>
      <w:tabs>
        <w:tab w:val="clear" w:pos="0"/>
        <w:tab w:val="num" w:pos="360"/>
        <w:tab w:val="num" w:pos="720"/>
      </w:tabs>
      <w:spacing w:before="0" w:line="360" w:lineRule="exact"/>
      <w:ind w:left="720" w:firstLine="0"/>
      <w:outlineLvl w:val="9"/>
    </w:pPr>
    <w:rPr>
      <w:rFonts w:ascii="Century Gothic" w:eastAsia="Times New Roman" w:hAnsi="Century Gothic" w:cs="Times New Roman"/>
      <w:b/>
      <w:bCs w:val="0"/>
      <w:color w:val="auto"/>
      <w:szCs w:val="20"/>
      <w:lang w:eastAsia="en-US"/>
    </w:rPr>
  </w:style>
  <w:style w:type="paragraph" w:customStyle="1" w:styleId="AppendixHeading2">
    <w:name w:val="Appendix Heading 2"/>
    <w:basedOn w:val="Nadpis2"/>
    <w:next w:val="Zkladntext"/>
    <w:qFormat/>
    <w:rsid w:val="00F24483"/>
    <w:pPr>
      <w:keepLines w:val="0"/>
      <w:numPr>
        <w:ilvl w:val="1"/>
        <w:numId w:val="16"/>
      </w:numPr>
      <w:tabs>
        <w:tab w:val="clear" w:pos="0"/>
        <w:tab w:val="num" w:pos="360"/>
        <w:tab w:val="num" w:pos="1440"/>
      </w:tabs>
      <w:spacing w:before="400" w:line="320" w:lineRule="exact"/>
      <w:ind w:left="1440" w:firstLine="0"/>
      <w:outlineLvl w:val="9"/>
    </w:pPr>
    <w:rPr>
      <w:rFonts w:ascii="Arial Narrow" w:eastAsia="Times New Roman" w:hAnsi="Arial Narrow" w:cs="Times New Roman"/>
      <w:b/>
      <w:bCs w:val="0"/>
      <w:color w:val="auto"/>
      <w:sz w:val="24"/>
      <w:szCs w:val="20"/>
      <w:lang w:eastAsia="en-US"/>
    </w:rPr>
  </w:style>
  <w:style w:type="paragraph" w:customStyle="1" w:styleId="AppendixHeading3">
    <w:name w:val="Appendix Heading 3"/>
    <w:basedOn w:val="Nadpis3"/>
    <w:next w:val="Zkladntext"/>
    <w:qFormat/>
    <w:rsid w:val="00F24483"/>
    <w:pPr>
      <w:keepLines w:val="0"/>
      <w:numPr>
        <w:ilvl w:val="2"/>
        <w:numId w:val="16"/>
      </w:numPr>
      <w:tabs>
        <w:tab w:val="clear" w:pos="0"/>
        <w:tab w:val="num" w:pos="360"/>
        <w:tab w:val="num" w:pos="2160"/>
      </w:tabs>
      <w:spacing w:before="400" w:line="280" w:lineRule="exact"/>
      <w:ind w:left="2160" w:firstLine="0"/>
      <w:outlineLvl w:val="9"/>
    </w:pPr>
    <w:rPr>
      <w:rFonts w:ascii="Times New Roman" w:eastAsia="Times New Roman" w:hAnsi="Times New Roman" w:cs="Times New Roman"/>
      <w:b/>
      <w:bCs w:val="0"/>
      <w:color w:val="auto"/>
      <w:szCs w:val="20"/>
      <w:lang w:eastAsia="en-US"/>
    </w:rPr>
  </w:style>
  <w:style w:type="paragraph" w:customStyle="1" w:styleId="AppendixHeading4">
    <w:name w:val="Appendix Heading 4"/>
    <w:basedOn w:val="Nadpis4"/>
    <w:next w:val="Zkladntext"/>
    <w:qFormat/>
    <w:rsid w:val="00F24483"/>
    <w:pPr>
      <w:keepLines w:val="0"/>
      <w:numPr>
        <w:ilvl w:val="3"/>
        <w:numId w:val="16"/>
      </w:numPr>
      <w:tabs>
        <w:tab w:val="clear" w:pos="0"/>
        <w:tab w:val="num" w:pos="360"/>
        <w:tab w:val="num" w:pos="2880"/>
      </w:tabs>
      <w:spacing w:before="400" w:line="280" w:lineRule="exact"/>
      <w:ind w:left="2880" w:firstLine="0"/>
      <w:outlineLvl w:val="9"/>
    </w:pPr>
    <w:rPr>
      <w:rFonts w:ascii="Times New Roman" w:eastAsia="Times New Roman" w:hAnsi="Times New Roman" w:cs="Times New Roman"/>
      <w:b/>
      <w:bCs w:val="0"/>
      <w:iCs w:val="0"/>
      <w:color w:val="auto"/>
      <w:szCs w:val="20"/>
      <w:lang w:eastAsia="en-US"/>
    </w:rPr>
  </w:style>
  <w:style w:type="character" w:customStyle="1" w:styleId="Nadpis1Char">
    <w:name w:val="Nadpis 1 Char"/>
    <w:basedOn w:val="Predvolenpsmoodseku"/>
    <w:link w:val="Nadpis1"/>
    <w:rsid w:val="00F24483"/>
    <w:rPr>
      <w:rFonts w:asciiTheme="majorHAnsi" w:eastAsiaTheme="majorEastAsia" w:hAnsiTheme="majorHAnsi" w:cstheme="majorBidi"/>
      <w:bCs/>
      <w:color w:val="2E74B5" w:themeColor="accent1" w:themeShade="BF"/>
      <w:sz w:val="32"/>
      <w:szCs w:val="32"/>
      <w:lang w:eastAsia="cs-CZ"/>
    </w:rPr>
  </w:style>
  <w:style w:type="paragraph" w:styleId="Zkladntext">
    <w:name w:val="Body Text"/>
    <w:basedOn w:val="Normlny"/>
    <w:link w:val="ZkladntextChar"/>
    <w:semiHidden/>
    <w:unhideWhenUsed/>
    <w:rsid w:val="00F24483"/>
    <w:pPr>
      <w:spacing w:after="120"/>
    </w:pPr>
  </w:style>
  <w:style w:type="character" w:customStyle="1" w:styleId="ZkladntextChar">
    <w:name w:val="Základný text Char"/>
    <w:basedOn w:val="Predvolenpsmoodseku"/>
    <w:link w:val="Zkladntext"/>
    <w:semiHidden/>
    <w:rsid w:val="00F24483"/>
    <w:rPr>
      <w:rFonts w:ascii="Arial Narrow" w:hAnsi="Arial Narrow"/>
      <w:bCs/>
      <w:sz w:val="24"/>
      <w:szCs w:val="24"/>
      <w:lang w:eastAsia="cs-CZ"/>
    </w:rPr>
  </w:style>
  <w:style w:type="character" w:customStyle="1" w:styleId="Nadpis2Char">
    <w:name w:val="Nadpis 2 Char"/>
    <w:basedOn w:val="Predvolenpsmoodseku"/>
    <w:link w:val="Nadpis2"/>
    <w:semiHidden/>
    <w:rsid w:val="00F24483"/>
    <w:rPr>
      <w:rFonts w:asciiTheme="majorHAnsi" w:eastAsiaTheme="majorEastAsia" w:hAnsiTheme="majorHAnsi" w:cstheme="majorBidi"/>
      <w:bCs/>
      <w:color w:val="2E74B5" w:themeColor="accent1" w:themeShade="BF"/>
      <w:sz w:val="26"/>
      <w:szCs w:val="26"/>
      <w:lang w:eastAsia="cs-CZ"/>
    </w:rPr>
  </w:style>
  <w:style w:type="character" w:customStyle="1" w:styleId="Nadpis3Char">
    <w:name w:val="Nadpis 3 Char"/>
    <w:basedOn w:val="Predvolenpsmoodseku"/>
    <w:link w:val="Nadpis3"/>
    <w:semiHidden/>
    <w:rsid w:val="00F24483"/>
    <w:rPr>
      <w:rFonts w:asciiTheme="majorHAnsi" w:eastAsiaTheme="majorEastAsia" w:hAnsiTheme="majorHAnsi" w:cstheme="majorBidi"/>
      <w:bCs/>
      <w:color w:val="1F4D78" w:themeColor="accent1" w:themeShade="7F"/>
      <w:sz w:val="24"/>
      <w:szCs w:val="24"/>
      <w:lang w:eastAsia="cs-CZ"/>
    </w:rPr>
  </w:style>
  <w:style w:type="character" w:customStyle="1" w:styleId="Nadpis4Char">
    <w:name w:val="Nadpis 4 Char"/>
    <w:basedOn w:val="Predvolenpsmoodseku"/>
    <w:link w:val="Nadpis4"/>
    <w:semiHidden/>
    <w:rsid w:val="00F24483"/>
    <w:rPr>
      <w:rFonts w:asciiTheme="majorHAnsi" w:eastAsiaTheme="majorEastAsia" w:hAnsiTheme="majorHAnsi" w:cstheme="majorBidi"/>
      <w:bCs/>
      <w:i/>
      <w:iCs/>
      <w:color w:val="2E74B5" w:themeColor="accent1" w:themeShade="BF"/>
      <w:sz w:val="24"/>
      <w:szCs w:val="24"/>
      <w:lang w:eastAsia="cs-CZ"/>
    </w:rPr>
  </w:style>
  <w:style w:type="paragraph" w:styleId="Revzia">
    <w:name w:val="Revision"/>
    <w:hidden/>
    <w:uiPriority w:val="99"/>
    <w:semiHidden/>
    <w:rsid w:val="00126B00"/>
    <w:rPr>
      <w:rFonts w:ascii="Arial Narrow" w:hAnsi="Arial Narrow"/>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085515">
      <w:marLeft w:val="0"/>
      <w:marRight w:val="0"/>
      <w:marTop w:val="0"/>
      <w:marBottom w:val="0"/>
      <w:divBdr>
        <w:top w:val="none" w:sz="0" w:space="0" w:color="auto"/>
        <w:left w:val="none" w:sz="0" w:space="0" w:color="auto"/>
        <w:bottom w:val="none" w:sz="0" w:space="0" w:color="auto"/>
        <w:right w:val="none" w:sz="0" w:space="0" w:color="auto"/>
      </w:divBdr>
    </w:div>
    <w:div w:id="2059085516">
      <w:marLeft w:val="0"/>
      <w:marRight w:val="0"/>
      <w:marTop w:val="0"/>
      <w:marBottom w:val="0"/>
      <w:divBdr>
        <w:top w:val="none" w:sz="0" w:space="0" w:color="auto"/>
        <w:left w:val="none" w:sz="0" w:space="0" w:color="auto"/>
        <w:bottom w:val="none" w:sz="0" w:space="0" w:color="auto"/>
        <w:right w:val="none" w:sz="0" w:space="0" w:color="auto"/>
      </w:divBdr>
    </w:div>
    <w:div w:id="2059085517">
      <w:marLeft w:val="0"/>
      <w:marRight w:val="0"/>
      <w:marTop w:val="0"/>
      <w:marBottom w:val="0"/>
      <w:divBdr>
        <w:top w:val="none" w:sz="0" w:space="0" w:color="auto"/>
        <w:left w:val="none" w:sz="0" w:space="0" w:color="auto"/>
        <w:bottom w:val="none" w:sz="0" w:space="0" w:color="auto"/>
        <w:right w:val="none" w:sz="0" w:space="0" w:color="auto"/>
      </w:divBdr>
    </w:div>
    <w:div w:id="2059085518">
      <w:marLeft w:val="0"/>
      <w:marRight w:val="0"/>
      <w:marTop w:val="0"/>
      <w:marBottom w:val="0"/>
      <w:divBdr>
        <w:top w:val="none" w:sz="0" w:space="0" w:color="auto"/>
        <w:left w:val="none" w:sz="0" w:space="0" w:color="auto"/>
        <w:bottom w:val="none" w:sz="0" w:space="0" w:color="auto"/>
        <w:right w:val="none" w:sz="0" w:space="0" w:color="auto"/>
      </w:divBdr>
    </w:div>
    <w:div w:id="2059085519">
      <w:marLeft w:val="0"/>
      <w:marRight w:val="0"/>
      <w:marTop w:val="0"/>
      <w:marBottom w:val="0"/>
      <w:divBdr>
        <w:top w:val="none" w:sz="0" w:space="0" w:color="auto"/>
        <w:left w:val="none" w:sz="0" w:space="0" w:color="auto"/>
        <w:bottom w:val="none" w:sz="0" w:space="0" w:color="auto"/>
        <w:right w:val="none" w:sz="0" w:space="0" w:color="auto"/>
      </w:divBdr>
    </w:div>
    <w:div w:id="2059085520">
      <w:marLeft w:val="0"/>
      <w:marRight w:val="0"/>
      <w:marTop w:val="0"/>
      <w:marBottom w:val="0"/>
      <w:divBdr>
        <w:top w:val="none" w:sz="0" w:space="0" w:color="auto"/>
        <w:left w:val="none" w:sz="0" w:space="0" w:color="auto"/>
        <w:bottom w:val="none" w:sz="0" w:space="0" w:color="auto"/>
        <w:right w:val="none" w:sz="0" w:space="0" w:color="auto"/>
      </w:divBdr>
    </w:div>
    <w:div w:id="2059085521">
      <w:marLeft w:val="0"/>
      <w:marRight w:val="0"/>
      <w:marTop w:val="0"/>
      <w:marBottom w:val="0"/>
      <w:divBdr>
        <w:top w:val="none" w:sz="0" w:space="0" w:color="auto"/>
        <w:left w:val="none" w:sz="0" w:space="0" w:color="auto"/>
        <w:bottom w:val="none" w:sz="0" w:space="0" w:color="auto"/>
        <w:right w:val="none" w:sz="0" w:space="0" w:color="auto"/>
      </w:divBdr>
    </w:div>
    <w:div w:id="2059085522">
      <w:marLeft w:val="0"/>
      <w:marRight w:val="0"/>
      <w:marTop w:val="0"/>
      <w:marBottom w:val="0"/>
      <w:divBdr>
        <w:top w:val="none" w:sz="0" w:space="0" w:color="auto"/>
        <w:left w:val="none" w:sz="0" w:space="0" w:color="auto"/>
        <w:bottom w:val="none" w:sz="0" w:space="0" w:color="auto"/>
        <w:right w:val="none" w:sz="0" w:space="0" w:color="auto"/>
      </w:divBdr>
    </w:div>
    <w:div w:id="2059085523">
      <w:marLeft w:val="0"/>
      <w:marRight w:val="0"/>
      <w:marTop w:val="0"/>
      <w:marBottom w:val="0"/>
      <w:divBdr>
        <w:top w:val="none" w:sz="0" w:space="0" w:color="auto"/>
        <w:left w:val="none" w:sz="0" w:space="0" w:color="auto"/>
        <w:bottom w:val="none" w:sz="0" w:space="0" w:color="auto"/>
        <w:right w:val="none" w:sz="0" w:space="0" w:color="auto"/>
      </w:divBdr>
    </w:div>
    <w:div w:id="2059085524">
      <w:marLeft w:val="0"/>
      <w:marRight w:val="0"/>
      <w:marTop w:val="0"/>
      <w:marBottom w:val="0"/>
      <w:divBdr>
        <w:top w:val="none" w:sz="0" w:space="0" w:color="auto"/>
        <w:left w:val="none" w:sz="0" w:space="0" w:color="auto"/>
        <w:bottom w:val="none" w:sz="0" w:space="0" w:color="auto"/>
        <w:right w:val="none" w:sz="0" w:space="0" w:color="auto"/>
      </w:divBdr>
    </w:div>
    <w:div w:id="2059085525">
      <w:marLeft w:val="0"/>
      <w:marRight w:val="0"/>
      <w:marTop w:val="0"/>
      <w:marBottom w:val="0"/>
      <w:divBdr>
        <w:top w:val="none" w:sz="0" w:space="0" w:color="auto"/>
        <w:left w:val="none" w:sz="0" w:space="0" w:color="auto"/>
        <w:bottom w:val="none" w:sz="0" w:space="0" w:color="auto"/>
        <w:right w:val="none" w:sz="0" w:space="0" w:color="auto"/>
      </w:divBdr>
    </w:div>
    <w:div w:id="20590855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443756B66AF4EB05C8AC971700823" ma:contentTypeVersion="16" ma:contentTypeDescription="Create a new document." ma:contentTypeScope="" ma:versionID="a297c6cec7f25c21c3811f0cae86cf6b">
  <xsd:schema xmlns:xsd="http://www.w3.org/2001/XMLSchema" xmlns:xs="http://www.w3.org/2001/XMLSchema" xmlns:p="http://schemas.microsoft.com/office/2006/metadata/properties" xmlns:ns3="35927308-2466-46f0-8247-6a43f01071fc" xmlns:ns4="fce3ef1b-846d-4157-94fc-f2dd3123bfd7" targetNamespace="http://schemas.microsoft.com/office/2006/metadata/properties" ma:root="true" ma:fieldsID="abe0effc6b1914f6c3d5442dd69e2617" ns3:_="" ns4:_="">
    <xsd:import namespace="35927308-2466-46f0-8247-6a43f01071fc"/>
    <xsd:import namespace="fce3ef1b-846d-4157-94fc-f2dd3123bf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27308-2466-46f0-8247-6a43f01071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3ef1b-846d-4157-94fc-f2dd3123bf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4135E-5E51-4470-ABD8-D352E46CC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AABE00-40F3-40B2-9842-63AEEAA4FA6F}">
  <ds:schemaRefs>
    <ds:schemaRef ds:uri="http://schemas.microsoft.com/sharepoint/v3/contenttype/forms"/>
  </ds:schemaRefs>
</ds:datastoreItem>
</file>

<file path=customXml/itemProps3.xml><?xml version="1.0" encoding="utf-8"?>
<ds:datastoreItem xmlns:ds="http://schemas.openxmlformats.org/officeDocument/2006/customXml" ds:itemID="{F79A3636-E87B-4824-99DC-86F824539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27308-2466-46f0-8247-6a43f01071fc"/>
    <ds:schemaRef ds:uri="fce3ef1b-846d-4157-94fc-f2dd3123b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46C8F-9CAC-4191-98E4-99F52D52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2662</Words>
  <Characters>18240</Characters>
  <Application>Microsoft Office Word</Application>
  <DocSecurity>0</DocSecurity>
  <Lines>152</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2025-01-22T13:58:00Z</dcterms:created>
  <dcterms:modified xsi:type="dcterms:W3CDTF">2026-05-19T08:21:00Z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0x010100A29443756B66AF4EB05C8AC971700823</vt:lpwstr>
  </property>
</Properties>
</file>